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A" w:rsidRDefault="00171C38">
      <w:pPr>
        <w:pStyle w:val="CommentText"/>
        <w:rPr>
          <w:noProof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B93EE" wp14:editId="5FD704B3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8A" w:rsidRDefault="00171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BB5507" wp14:editId="70B9BD44">
                                  <wp:extent cx="936000" cy="1256400"/>
                                  <wp:effectExtent l="0" t="0" r="0" b="127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12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" stroked="f">
                <v:textbox>
                  <w:txbxContent>
                    <w:p w:rsidR="00B05F8A" w:rsidRDefault="00171C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BB5507" wp14:editId="70B9BD44">
                            <wp:extent cx="936000" cy="1256400"/>
                            <wp:effectExtent l="0" t="0" r="0" b="127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12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jc w:val="right"/>
      </w:pP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B05F8A" w:rsidRDefault="00B05F8A">
      <w:pPr>
        <w:pStyle w:val="Heading2"/>
      </w:pPr>
    </w:p>
    <w:p w:rsidR="00B05F8A" w:rsidRDefault="00B05F8A" w:rsidP="004076AA">
      <w:pPr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To: </w:t>
      </w:r>
      <w:r>
        <w:rPr>
          <w:b/>
          <w:bCs/>
        </w:rPr>
        <w:tab/>
      </w:r>
      <w:r w:rsidR="00501928">
        <w:rPr>
          <w:b/>
          <w:bCs/>
        </w:rPr>
        <w:t>Audit and Governance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rPr>
          <w:b/>
          <w:bCs/>
        </w:rPr>
      </w:pPr>
    </w:p>
    <w:p w:rsidR="00B05F8A" w:rsidRDefault="00B05F8A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  <w:r w:rsidR="00D75B4B">
        <w:rPr>
          <w:b/>
          <w:bCs/>
        </w:rPr>
        <w:t xml:space="preserve">10 </w:t>
      </w:r>
      <w:r w:rsidR="00C658F2">
        <w:rPr>
          <w:b/>
          <w:bCs/>
        </w:rPr>
        <w:t>January</w:t>
      </w:r>
      <w:r>
        <w:rPr>
          <w:b/>
          <w:bCs/>
        </w:rPr>
        <w:t xml:space="preserve"> 20</w:t>
      </w:r>
      <w:r w:rsidR="00AF1FCB">
        <w:rPr>
          <w:b/>
          <w:bCs/>
        </w:rPr>
        <w:t>1</w:t>
      </w:r>
      <w:r w:rsidR="008550E0">
        <w:rPr>
          <w:b/>
          <w:bCs/>
        </w:rPr>
        <w:t>9</w:t>
      </w:r>
      <w:r w:rsidR="00C56E62">
        <w:rPr>
          <w:b/>
          <w:bCs/>
        </w:rPr>
        <w:tab/>
      </w:r>
      <w:r>
        <w:rPr>
          <w:b/>
          <w:bCs/>
        </w:rPr>
        <w:t xml:space="preserve">            </w: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rPr>
          <w:b/>
          <w:bCs/>
        </w:rPr>
      </w:pPr>
      <w:r>
        <w:rPr>
          <w:b/>
          <w:bCs/>
        </w:rPr>
        <w:t>Report of:</w:t>
      </w:r>
      <w:r>
        <w:rPr>
          <w:b/>
          <w:bCs/>
        </w:rPr>
        <w:tab/>
      </w:r>
      <w:r>
        <w:rPr>
          <w:b/>
          <w:bCs/>
        </w:rPr>
        <w:tab/>
        <w:t>Head of Financ</w:t>
      </w:r>
      <w:r w:rsidR="00EE1B69">
        <w:rPr>
          <w:b/>
          <w:bCs/>
        </w:rPr>
        <w:t>ial Services</w:t>
      </w: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Title of Report: </w:t>
      </w:r>
      <w:r>
        <w:rPr>
          <w:b/>
          <w:bCs/>
        </w:rPr>
        <w:tab/>
        <w:t>Setting of the Council Tax Base 20</w:t>
      </w:r>
      <w:r w:rsidR="00AF1FCB">
        <w:rPr>
          <w:b/>
          <w:bCs/>
        </w:rPr>
        <w:t>1</w:t>
      </w:r>
      <w:r w:rsidR="008550E0">
        <w:rPr>
          <w:b/>
          <w:bCs/>
        </w:rPr>
        <w:t>9</w:t>
      </w:r>
      <w:r w:rsidR="00C658F2">
        <w:rPr>
          <w:b/>
          <w:bCs/>
        </w:rPr>
        <w:t>-</w:t>
      </w:r>
      <w:r w:rsidR="008550E0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jc w:val="center"/>
        <w:rPr>
          <w:b/>
          <w:bCs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F3527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bCs/>
        </w:rPr>
        <w:t>Purpose of report</w:t>
      </w:r>
      <w:r>
        <w:t xml:space="preserve">:  </w:t>
      </w:r>
      <w:r>
        <w:tab/>
        <w:t>To set the “Council Tax Base” for 20</w:t>
      </w:r>
      <w:r w:rsidR="00AF1FCB">
        <w:t>1</w:t>
      </w:r>
      <w:r w:rsidR="008550E0">
        <w:t>9</w:t>
      </w:r>
      <w:r w:rsidR="00C658F2">
        <w:t>/</w:t>
      </w:r>
      <w:r w:rsidR="008550E0">
        <w:t>20</w:t>
      </w:r>
      <w:r w:rsidR="007F3527">
        <w:t xml:space="preserve"> </w:t>
      </w:r>
      <w:r>
        <w:t>as required by section 33 of The Local Government Finance Act 1992 and the Local Authorities (Calculation of Council Tax Base)</w:t>
      </w:r>
      <w:r w:rsidR="00355587">
        <w:t xml:space="preserve"> (England)</w:t>
      </w:r>
      <w:r>
        <w:t xml:space="preserve"> Regulations </w:t>
      </w:r>
      <w:r w:rsidR="00355587">
        <w:t>2012.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62"/>
        </w:tabs>
        <w:rPr>
          <w:bCs w:val="0"/>
        </w:rPr>
      </w:pPr>
      <w:r>
        <w:rPr>
          <w:rFonts w:cs="Arial"/>
          <w:bCs w:val="0"/>
        </w:rPr>
        <w:t>Key decision:</w:t>
      </w:r>
      <w:r>
        <w:rPr>
          <w:bCs w:val="0"/>
        </w:rPr>
        <w:t xml:space="preserve">                </w:t>
      </w:r>
      <w:r w:rsidR="003A5971">
        <w:rPr>
          <w:bCs w:val="0"/>
        </w:rPr>
        <w:t xml:space="preserve">   </w:t>
      </w:r>
      <w:r>
        <w:rPr>
          <w:b w:val="0"/>
        </w:rPr>
        <w:t>No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Executive lead member: </w:t>
      </w:r>
      <w:r>
        <w:t>Cllr. Ed Turner</w:t>
      </w:r>
      <w:r>
        <w:rPr>
          <w:b/>
          <w:bCs/>
        </w:rP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>
        <w:rPr>
          <w:b/>
          <w:bCs/>
        </w:rPr>
        <w:tab/>
      </w:r>
      <w:r>
        <w:t>No</w:t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9A6CF1">
      <w:pPr>
        <w:pStyle w:val="BodyTextIndent"/>
        <w:pBdr>
          <w:left w:val="single" w:sz="4" w:space="1" w:color="auto"/>
          <w:right w:val="single" w:sz="4" w:space="1" w:color="auto"/>
        </w:pBdr>
        <w:tabs>
          <w:tab w:val="clear" w:pos="360"/>
        </w:tabs>
        <w:ind w:left="0" w:firstLine="0"/>
        <w:rPr>
          <w:b w:val="0"/>
          <w:bCs/>
        </w:rPr>
      </w:pPr>
      <w:r>
        <w:t>Recommendation</w:t>
      </w:r>
      <w:r w:rsidR="008A456F">
        <w:t>s</w:t>
      </w:r>
      <w:r>
        <w:t xml:space="preserve">:    </w:t>
      </w:r>
      <w:r w:rsidR="00B26D4F">
        <w:rPr>
          <w:b w:val="0"/>
        </w:rPr>
        <w:t>The Audit and Governance Committee are recommended to agree:</w:t>
      </w:r>
      <w:r>
        <w:t xml:space="preserve">   </w:t>
      </w:r>
    </w:p>
    <w:p w:rsidR="007F3527" w:rsidRDefault="007F3527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</w:p>
    <w:p w:rsidR="00B05F8A" w:rsidRDefault="00B05F8A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a)</w:t>
      </w:r>
      <w:r>
        <w:rPr>
          <w:b w:val="0"/>
          <w:bCs/>
        </w:rPr>
        <w:tab/>
        <w:t>that the 20</w:t>
      </w:r>
      <w:r w:rsidR="00AF1FCB">
        <w:rPr>
          <w:b w:val="0"/>
          <w:bCs/>
        </w:rPr>
        <w:t>1</w:t>
      </w:r>
      <w:r w:rsidR="008550E0">
        <w:rPr>
          <w:b w:val="0"/>
          <w:bCs/>
        </w:rPr>
        <w:t>9</w:t>
      </w:r>
      <w:r w:rsidR="00C658F2">
        <w:rPr>
          <w:b w:val="0"/>
          <w:bCs/>
        </w:rPr>
        <w:t>/</w:t>
      </w:r>
      <w:r w:rsidR="008550E0">
        <w:rPr>
          <w:b w:val="0"/>
          <w:bCs/>
        </w:rPr>
        <w:t>20</w:t>
      </w:r>
      <w:r>
        <w:rPr>
          <w:b w:val="0"/>
          <w:bCs/>
        </w:rPr>
        <w:t xml:space="preserve"> Council Tax Base for the City Council’s area as a whole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</w:t>
      </w:r>
      <w:r w:rsidR="00501360">
        <w:rPr>
          <w:bCs/>
        </w:rPr>
        <w:t>4</w:t>
      </w:r>
      <w:r w:rsidR="008550E0">
        <w:rPr>
          <w:bCs/>
        </w:rPr>
        <w:t>5,294.5</w:t>
      </w:r>
      <w:r>
        <w:rPr>
          <w:b w:val="0"/>
          <w:bCs/>
        </w:rPr>
        <w:t xml:space="preserve"> (</w:t>
      </w:r>
      <w:r w:rsidR="00223CE5">
        <w:rPr>
          <w:b w:val="0"/>
          <w:bCs/>
        </w:rPr>
        <w:t>as</w:t>
      </w:r>
      <w:r>
        <w:rPr>
          <w:b w:val="0"/>
          <w:bCs/>
        </w:rPr>
        <w:t xml:space="preserve"> shown in Appendix 1)</w:t>
      </w:r>
    </w:p>
    <w:p w:rsidR="00B05F8A" w:rsidRDefault="00B05F8A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b)</w:t>
      </w:r>
      <w:r>
        <w:rPr>
          <w:b w:val="0"/>
          <w:bCs/>
        </w:rPr>
        <w:tab/>
        <w:t xml:space="preserve">that the projected level of collection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9</w:t>
      </w:r>
      <w:r w:rsidR="00501360">
        <w:rPr>
          <w:b w:val="0"/>
          <w:bCs/>
        </w:rPr>
        <w:t>8</w:t>
      </w:r>
      <w:r>
        <w:rPr>
          <w:b w:val="0"/>
          <w:bCs/>
        </w:rPr>
        <w:t xml:space="preserve">% </w:t>
      </w:r>
      <w:r>
        <w:rPr>
          <w:b w:val="0"/>
          <w:bCs/>
        </w:rPr>
        <w:tab/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 xml:space="preserve">c)  that the tax bases for the </w:t>
      </w:r>
      <w:r w:rsidR="00077785">
        <w:rPr>
          <w:bCs/>
        </w:rPr>
        <w:t>P</w:t>
      </w:r>
      <w:r>
        <w:rPr>
          <w:bCs/>
        </w:rPr>
        <w:t xml:space="preserve">arishes, and for the Unparished </w:t>
      </w:r>
      <w:r w:rsidR="00701AFE">
        <w:rPr>
          <w:bCs/>
        </w:rPr>
        <w:t>A</w:t>
      </w:r>
      <w:r>
        <w:rPr>
          <w:bCs/>
        </w:rPr>
        <w:t>rea</w:t>
      </w:r>
      <w:r w:rsidR="00601830">
        <w:rPr>
          <w:bCs/>
        </w:rPr>
        <w:t xml:space="preserve"> of the City</w:t>
      </w:r>
      <w:r>
        <w:rPr>
          <w:bCs/>
        </w:rPr>
        <w:t xml:space="preserve"> (</w:t>
      </w:r>
      <w:r w:rsidR="00223CE5">
        <w:rPr>
          <w:bCs/>
        </w:rPr>
        <w:t>as</w:t>
      </w:r>
      <w:r>
        <w:rPr>
          <w:bCs/>
        </w:rPr>
        <w:t xml:space="preserve"> shown in Appendix 2) be set a</w:t>
      </w:r>
      <w:r w:rsidR="00077785">
        <w:rPr>
          <w:bCs/>
        </w:rPr>
        <w:t>s follows</w:t>
      </w:r>
      <w:r>
        <w:rPr>
          <w:bCs/>
        </w:rPr>
        <w:t>: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Unparished Area of the 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360">
        <w:rPr>
          <w:bCs/>
        </w:rPr>
        <w:t>3</w:t>
      </w:r>
      <w:r w:rsidR="00954C18">
        <w:rPr>
          <w:bCs/>
        </w:rPr>
        <w:t>7,</w:t>
      </w:r>
      <w:r w:rsidR="008550E0">
        <w:rPr>
          <w:bCs/>
        </w:rPr>
        <w:t>8</w:t>
      </w:r>
      <w:r w:rsidR="00165BBC">
        <w:rPr>
          <w:bCs/>
        </w:rPr>
        <w:t>25.8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Littlemore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</w:t>
      </w:r>
      <w:r w:rsidR="00165BBC">
        <w:rPr>
          <w:bCs/>
        </w:rPr>
        <w:t>798.0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Old Marston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1,2</w:t>
      </w:r>
      <w:r w:rsidR="008550E0">
        <w:rPr>
          <w:bCs/>
        </w:rPr>
        <w:t>7</w:t>
      </w:r>
      <w:r w:rsidR="00165BBC">
        <w:rPr>
          <w:bCs/>
        </w:rPr>
        <w:t>2.7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Risinghurst &amp; Sandhills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1,4</w:t>
      </w:r>
      <w:r w:rsidR="008550E0">
        <w:rPr>
          <w:bCs/>
        </w:rPr>
        <w:t>7</w:t>
      </w:r>
      <w:r w:rsidR="00165BBC">
        <w:rPr>
          <w:bCs/>
        </w:rPr>
        <w:t>0</w:t>
      </w:r>
      <w:r w:rsidR="008550E0">
        <w:rPr>
          <w:bCs/>
        </w:rPr>
        <w:t>.</w:t>
      </w:r>
      <w:r w:rsidR="00165BBC">
        <w:rPr>
          <w:bCs/>
        </w:rPr>
        <w:t>4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Blackbird Leys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2,</w:t>
      </w:r>
      <w:r w:rsidR="008550E0">
        <w:rPr>
          <w:bCs/>
        </w:rPr>
        <w:t>92</w:t>
      </w:r>
      <w:r w:rsidR="00165BBC">
        <w:rPr>
          <w:bCs/>
        </w:rPr>
        <w:t>7.6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/>
        </w:rPr>
      </w:pPr>
      <w:r w:rsidRPr="00DF71B0">
        <w:rPr>
          <w:b/>
        </w:rPr>
        <w:t>City Council Total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360">
        <w:rPr>
          <w:b/>
        </w:rPr>
        <w:t>4</w:t>
      </w:r>
      <w:r w:rsidR="0065189E">
        <w:rPr>
          <w:b/>
        </w:rPr>
        <w:t>5</w:t>
      </w:r>
      <w:r w:rsidR="00954C18">
        <w:rPr>
          <w:b/>
        </w:rPr>
        <w:t>,</w:t>
      </w:r>
      <w:r w:rsidR="0065189E">
        <w:rPr>
          <w:b/>
        </w:rPr>
        <w:t>294.5</w:t>
      </w:r>
    </w:p>
    <w:p w:rsidR="00197C25" w:rsidRDefault="00197C25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/>
        </w:rPr>
      </w:pPr>
    </w:p>
    <w:p w:rsidR="00286A49" w:rsidRDefault="00286A49" w:rsidP="00D75B4B">
      <w:pPr>
        <w:tabs>
          <w:tab w:val="left" w:pos="2340"/>
        </w:tabs>
        <w:rPr>
          <w:bCs/>
        </w:rPr>
      </w:pPr>
    </w:p>
    <w:p w:rsidR="00286A49" w:rsidRDefault="00286A49" w:rsidP="00A23DDE">
      <w:pPr>
        <w:tabs>
          <w:tab w:val="left" w:pos="2340"/>
        </w:tabs>
        <w:ind w:left="720"/>
        <w:rPr>
          <w:bCs/>
        </w:rPr>
      </w:pPr>
    </w:p>
    <w:p w:rsidR="00A23DDE" w:rsidRPr="007D6BC6" w:rsidRDefault="00A23DDE" w:rsidP="00A23DDE">
      <w:pPr>
        <w:tabs>
          <w:tab w:val="left" w:pos="2340"/>
        </w:tabs>
        <w:ind w:left="720"/>
        <w:rPr>
          <w:bCs/>
        </w:rPr>
      </w:pPr>
      <w:r w:rsidRPr="007D6BC6">
        <w:rPr>
          <w:bCs/>
        </w:rPr>
        <w:t xml:space="preserve">Appendix 1    </w:t>
      </w:r>
      <w:r w:rsidR="00DF078A">
        <w:rPr>
          <w:bCs/>
        </w:rPr>
        <w:t xml:space="preserve">  </w:t>
      </w:r>
      <w:r w:rsidRPr="007D6BC6">
        <w:rPr>
          <w:bCs/>
        </w:rPr>
        <w:t xml:space="preserve">Oxford City Council </w:t>
      </w:r>
      <w:r w:rsidR="00E743DB">
        <w:rPr>
          <w:bCs/>
        </w:rPr>
        <w:t>T</w:t>
      </w:r>
      <w:r w:rsidRPr="007D6BC6">
        <w:rPr>
          <w:bCs/>
        </w:rPr>
        <w:t xml:space="preserve">ax </w:t>
      </w:r>
      <w:r w:rsidR="00E743DB">
        <w:rPr>
          <w:bCs/>
        </w:rPr>
        <w:t>B</w:t>
      </w:r>
      <w:r w:rsidRPr="007D6BC6">
        <w:rPr>
          <w:bCs/>
        </w:rPr>
        <w:t>ase 201</w:t>
      </w:r>
      <w:r w:rsidR="002C3B34">
        <w:rPr>
          <w:bCs/>
        </w:rPr>
        <w:t>9-20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2</w:t>
      </w:r>
      <w:r w:rsidRPr="007D6BC6">
        <w:rPr>
          <w:bCs/>
        </w:rPr>
        <w:tab/>
        <w:t xml:space="preserve">  Parish Councils</w:t>
      </w:r>
      <w:r w:rsidR="00E743DB">
        <w:rPr>
          <w:bCs/>
        </w:rPr>
        <w:t>’</w:t>
      </w:r>
      <w:r w:rsidRPr="007D6BC6">
        <w:rPr>
          <w:bCs/>
        </w:rPr>
        <w:t xml:space="preserve"> Tax Base</w:t>
      </w:r>
      <w:r w:rsidR="002C3B34">
        <w:rPr>
          <w:bCs/>
        </w:rPr>
        <w:t>s</w:t>
      </w:r>
      <w:r w:rsidRPr="007D6BC6">
        <w:rPr>
          <w:bCs/>
        </w:rPr>
        <w:t xml:space="preserve"> 201</w:t>
      </w:r>
      <w:r w:rsidR="002C3B34">
        <w:rPr>
          <w:bCs/>
        </w:rPr>
        <w:t>9-20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3</w:t>
      </w:r>
      <w:r w:rsidRPr="007D6BC6">
        <w:rPr>
          <w:bCs/>
        </w:rPr>
        <w:tab/>
        <w:t xml:space="preserve">  Dwellings by valuation band at 30</w:t>
      </w:r>
      <w:r w:rsidRPr="007D6BC6">
        <w:rPr>
          <w:bCs/>
          <w:vertAlign w:val="superscript"/>
        </w:rPr>
        <w:t>th</w:t>
      </w:r>
      <w:r w:rsidRPr="007D6BC6">
        <w:rPr>
          <w:bCs/>
        </w:rPr>
        <w:t xml:space="preserve"> Nov 201</w:t>
      </w:r>
      <w:r w:rsidR="002C3B34">
        <w:rPr>
          <w:bCs/>
        </w:rPr>
        <w:t>8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4</w:t>
      </w:r>
      <w:r w:rsidRPr="007D6BC6">
        <w:rPr>
          <w:bCs/>
        </w:rPr>
        <w:tab/>
        <w:t xml:space="preserve">  Growth in dwellings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5</w:t>
      </w:r>
      <w:r w:rsidRPr="007D6BC6">
        <w:rPr>
          <w:bCs/>
        </w:rPr>
        <w:tab/>
        <w:t xml:space="preserve">  Risk </w:t>
      </w:r>
      <w:r w:rsidR="00701AFE">
        <w:rPr>
          <w:bCs/>
        </w:rPr>
        <w:t>R</w:t>
      </w:r>
      <w:r w:rsidRPr="007D6BC6">
        <w:rPr>
          <w:bCs/>
        </w:rPr>
        <w:t>egister</w:t>
      </w:r>
    </w:p>
    <w:p w:rsidR="00A23DDE" w:rsidRDefault="00A23DDE" w:rsidP="00A23DDE">
      <w:pPr>
        <w:ind w:left="720"/>
        <w:rPr>
          <w:bCs/>
        </w:rPr>
      </w:pPr>
    </w:p>
    <w:p w:rsidR="00A23DDE" w:rsidRDefault="00A23DDE" w:rsidP="00663192">
      <w:pPr>
        <w:rPr>
          <w:b/>
          <w:bCs/>
        </w:rPr>
      </w:pPr>
      <w:r>
        <w:rPr>
          <w:b/>
          <w:bCs/>
        </w:rPr>
        <w:lastRenderedPageBreak/>
        <w:t>Background</w:t>
      </w:r>
    </w:p>
    <w:p w:rsidR="00A23DDE" w:rsidRPr="00A23DDE" w:rsidRDefault="00A23DDE" w:rsidP="00663192">
      <w:pPr>
        <w:rPr>
          <w:b/>
          <w:bCs/>
        </w:rPr>
      </w:pPr>
    </w:p>
    <w:p w:rsidR="00FE46CF" w:rsidRPr="00595B59" w:rsidRDefault="00A23DDE" w:rsidP="009A6CF1">
      <w:pPr>
        <w:ind w:left="709" w:hanging="720"/>
        <w:rPr>
          <w:bCs/>
        </w:rPr>
      </w:pPr>
      <w:r>
        <w:rPr>
          <w:bCs/>
        </w:rPr>
        <w:t>1</w:t>
      </w:r>
      <w:r>
        <w:rPr>
          <w:bCs/>
        </w:rPr>
        <w:tab/>
      </w:r>
      <w:r w:rsidR="00701AFE">
        <w:rPr>
          <w:bCs/>
        </w:rPr>
        <w:t xml:space="preserve">Responsibility for </w:t>
      </w:r>
      <w:r w:rsidR="009E58B4">
        <w:rPr>
          <w:bCs/>
        </w:rPr>
        <w:t xml:space="preserve">setting the Council Tax Base for the City Council’s area as a whole and for the individual parishes </w:t>
      </w:r>
      <w:r w:rsidR="003477CB">
        <w:rPr>
          <w:bCs/>
        </w:rPr>
        <w:t xml:space="preserve">is delegated </w:t>
      </w:r>
      <w:r w:rsidR="009E58B4">
        <w:rPr>
          <w:bCs/>
        </w:rPr>
        <w:t>to</w:t>
      </w:r>
      <w:r w:rsidR="00E743DB">
        <w:rPr>
          <w:bCs/>
        </w:rPr>
        <w:t xml:space="preserve"> the</w:t>
      </w:r>
      <w:r w:rsidR="00595B59">
        <w:rPr>
          <w:bCs/>
        </w:rPr>
        <w:t xml:space="preserve"> </w:t>
      </w:r>
      <w:r w:rsidR="009E58B4" w:rsidRPr="00595B59">
        <w:rPr>
          <w:bCs/>
        </w:rPr>
        <w:t>Audit and Governance Committee.</w:t>
      </w:r>
    </w:p>
    <w:p w:rsidR="003D1CB0" w:rsidRDefault="003D1CB0" w:rsidP="00663192">
      <w:pPr>
        <w:rPr>
          <w:b/>
          <w:bCs/>
        </w:rPr>
      </w:pPr>
    </w:p>
    <w:p w:rsidR="002C0B41" w:rsidRDefault="00A23DDE" w:rsidP="00663192">
      <w:pPr>
        <w:ind w:left="709" w:hanging="720"/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DD1942">
        <w:rPr>
          <w:bCs/>
        </w:rPr>
        <w:t xml:space="preserve">The </w:t>
      </w:r>
      <w:r w:rsidR="00601830">
        <w:rPr>
          <w:bCs/>
        </w:rPr>
        <w:t>T</w:t>
      </w:r>
      <w:r w:rsidR="00DD1942">
        <w:rPr>
          <w:bCs/>
        </w:rPr>
        <w:t xml:space="preserve">ax </w:t>
      </w:r>
      <w:r w:rsidR="00601830">
        <w:rPr>
          <w:bCs/>
        </w:rPr>
        <w:t>B</w:t>
      </w:r>
      <w:r w:rsidR="00DD1942">
        <w:rPr>
          <w:bCs/>
        </w:rPr>
        <w:t xml:space="preserve">ase is the estimate of the taxable capacity of the area for </w:t>
      </w:r>
      <w:r w:rsidR="00357CCB">
        <w:rPr>
          <w:bCs/>
        </w:rPr>
        <w:t>the period</w:t>
      </w:r>
      <w:r w:rsidR="00DD1942">
        <w:rPr>
          <w:bCs/>
        </w:rPr>
        <w:t>. The numbers of dwellings in each valuation band are converted to Band D equivalents. The starting point is the current number of dwellings, exemptions and discounts as at Nov 30</w:t>
      </w:r>
      <w:r w:rsidR="00DD1942" w:rsidRPr="00595B59">
        <w:rPr>
          <w:bCs/>
        </w:rPr>
        <w:t>th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65189E">
        <w:rPr>
          <w:bCs/>
        </w:rPr>
        <w:t>8</w:t>
      </w:r>
      <w:r w:rsidR="00DD1942">
        <w:rPr>
          <w:bCs/>
        </w:rPr>
        <w:t xml:space="preserve"> and projections are then made for</w:t>
      </w:r>
      <w:r w:rsidR="003C5E8C">
        <w:rPr>
          <w:bCs/>
        </w:rPr>
        <w:t xml:space="preserve"> expected</w:t>
      </w:r>
      <w:r w:rsidR="00DD1942">
        <w:rPr>
          <w:bCs/>
        </w:rPr>
        <w:t xml:space="preserve"> movements over the period Dec</w:t>
      </w:r>
      <w:r w:rsidR="006135D4">
        <w:rPr>
          <w:bCs/>
        </w:rPr>
        <w:t>ember</w:t>
      </w:r>
      <w:r w:rsidR="00DD1942">
        <w:rPr>
          <w:bCs/>
        </w:rPr>
        <w:t xml:space="preserve"> 1</w:t>
      </w:r>
      <w:r w:rsidR="00DD1942" w:rsidRPr="00595B59">
        <w:rPr>
          <w:bCs/>
        </w:rPr>
        <w:t>st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65189E">
        <w:rPr>
          <w:bCs/>
        </w:rPr>
        <w:t>8</w:t>
      </w:r>
      <w:r w:rsidR="00DD1942">
        <w:rPr>
          <w:bCs/>
        </w:rPr>
        <w:t xml:space="preserve"> – March 31</w:t>
      </w:r>
      <w:r w:rsidR="00DD1942" w:rsidRPr="00595B59">
        <w:rPr>
          <w:bCs/>
        </w:rPr>
        <w:t>st</w:t>
      </w:r>
      <w:r w:rsidR="00DD1942">
        <w:rPr>
          <w:bCs/>
        </w:rPr>
        <w:t xml:space="preserve"> 20</w:t>
      </w:r>
      <w:r w:rsidR="0065189E">
        <w:rPr>
          <w:bCs/>
        </w:rPr>
        <w:t>20</w:t>
      </w:r>
      <w:r w:rsidR="00DD1942">
        <w:rPr>
          <w:bCs/>
        </w:rPr>
        <w:t xml:space="preserve">. Separate calculations are required </w:t>
      </w:r>
      <w:r w:rsidR="00EE0EB9">
        <w:rPr>
          <w:bCs/>
        </w:rPr>
        <w:t>for</w:t>
      </w:r>
      <w:r w:rsidR="00DD1942">
        <w:rPr>
          <w:bCs/>
        </w:rPr>
        <w:t xml:space="preserve"> </w:t>
      </w:r>
      <w:r w:rsidR="00B94CB0">
        <w:rPr>
          <w:bCs/>
        </w:rPr>
        <w:t xml:space="preserve">a) </w:t>
      </w:r>
      <w:r w:rsidR="00DD1942">
        <w:rPr>
          <w:bCs/>
        </w:rPr>
        <w:t xml:space="preserve">the whole of the Authority’s area and </w:t>
      </w:r>
      <w:r w:rsidR="00B94CB0">
        <w:rPr>
          <w:bCs/>
        </w:rPr>
        <w:t>b)</w:t>
      </w:r>
      <w:r w:rsidR="00DD1942">
        <w:rPr>
          <w:bCs/>
        </w:rPr>
        <w:t xml:space="preserve"> the individual Parishes and </w:t>
      </w:r>
      <w:r w:rsidR="003C5E8C">
        <w:rPr>
          <w:bCs/>
        </w:rPr>
        <w:t xml:space="preserve">the </w:t>
      </w:r>
      <w:r w:rsidR="00DD1942">
        <w:rPr>
          <w:bCs/>
        </w:rPr>
        <w:t xml:space="preserve">Unparished area of the </w:t>
      </w:r>
      <w:r w:rsidR="00601830">
        <w:rPr>
          <w:bCs/>
        </w:rPr>
        <w:t>C</w:t>
      </w:r>
      <w:r w:rsidR="00DD1942">
        <w:rPr>
          <w:bCs/>
        </w:rPr>
        <w:t xml:space="preserve">ity. </w:t>
      </w:r>
    </w:p>
    <w:p w:rsidR="002C0B41" w:rsidRDefault="002C0B41" w:rsidP="00663192">
      <w:pPr>
        <w:ind w:left="709" w:hanging="720"/>
        <w:rPr>
          <w:bCs/>
        </w:rPr>
      </w:pPr>
    </w:p>
    <w:p w:rsidR="00DD1942" w:rsidRPr="00595B59" w:rsidRDefault="002C0B41" w:rsidP="00663192">
      <w:pPr>
        <w:ind w:left="709" w:hanging="720"/>
        <w:rPr>
          <w:bCs/>
        </w:rPr>
      </w:pPr>
      <w:r>
        <w:rPr>
          <w:bCs/>
        </w:rPr>
        <w:t>3</w:t>
      </w:r>
      <w:r>
        <w:rPr>
          <w:bCs/>
        </w:rPr>
        <w:tab/>
      </w:r>
      <w:r w:rsidR="00DD1942" w:rsidRPr="00595B59">
        <w:rPr>
          <w:bCs/>
        </w:rPr>
        <w:t>The Tax Base</w:t>
      </w:r>
      <w:r w:rsidR="00E743DB">
        <w:rPr>
          <w:bCs/>
        </w:rPr>
        <w:t xml:space="preserve"> is</w:t>
      </w:r>
      <w:r w:rsidR="00DD1942" w:rsidRPr="00595B59">
        <w:rPr>
          <w:bCs/>
        </w:rPr>
        <w:t xml:space="preserve"> used by the Council to calculate the </w:t>
      </w:r>
      <w:r w:rsidR="000124C2" w:rsidRPr="00595B59">
        <w:rPr>
          <w:bCs/>
        </w:rPr>
        <w:t>yield from C</w:t>
      </w:r>
      <w:r w:rsidR="00DD1942" w:rsidRPr="00595B59">
        <w:rPr>
          <w:bCs/>
        </w:rPr>
        <w:t>ouncil Tax for 201</w:t>
      </w:r>
      <w:r w:rsidR="0065189E">
        <w:rPr>
          <w:bCs/>
        </w:rPr>
        <w:t>9/20</w:t>
      </w:r>
      <w:r w:rsidR="00DD1942" w:rsidRPr="00595B59">
        <w:rPr>
          <w:bCs/>
        </w:rPr>
        <w:t xml:space="preserve">, and by Oxfordshire County Council and </w:t>
      </w:r>
      <w:r w:rsidR="00DF078A" w:rsidRPr="00595B59">
        <w:rPr>
          <w:bCs/>
        </w:rPr>
        <w:t>the Police and Crime Commissioner (</w:t>
      </w:r>
      <w:r w:rsidR="00DD1942" w:rsidRPr="00595B59">
        <w:rPr>
          <w:bCs/>
        </w:rPr>
        <w:t>Thames Valley</w:t>
      </w:r>
      <w:r w:rsidR="00DF078A" w:rsidRPr="00595B59">
        <w:rPr>
          <w:bCs/>
        </w:rPr>
        <w:t>)</w:t>
      </w:r>
      <w:r w:rsidR="00DD1942" w:rsidRPr="00595B59">
        <w:rPr>
          <w:bCs/>
        </w:rPr>
        <w:t xml:space="preserve"> to apportion their precepts from 1 April 201</w:t>
      </w:r>
      <w:r w:rsidR="0065189E">
        <w:rPr>
          <w:bCs/>
        </w:rPr>
        <w:t>9</w:t>
      </w:r>
      <w:r w:rsidR="00DD1942" w:rsidRPr="00595B59">
        <w:rPr>
          <w:bCs/>
        </w:rPr>
        <w:t>.</w:t>
      </w:r>
    </w:p>
    <w:p w:rsidR="003215DE" w:rsidRDefault="003215DE" w:rsidP="00663192"/>
    <w:p w:rsidR="00595B59" w:rsidRPr="00595B59" w:rsidRDefault="00595B59" w:rsidP="00663192">
      <w:pPr>
        <w:rPr>
          <w:b/>
        </w:rPr>
      </w:pPr>
      <w:r>
        <w:rPr>
          <w:b/>
        </w:rPr>
        <w:t>Council Tax Reduction Scheme</w:t>
      </w:r>
    </w:p>
    <w:p w:rsidR="002C0B41" w:rsidRDefault="002C0B41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4</w:t>
      </w:r>
      <w:r w:rsidR="00A23DDE">
        <w:rPr>
          <w:rFonts w:cs="Arial"/>
          <w:lang w:eastAsia="en-GB"/>
        </w:rPr>
        <w:tab/>
      </w:r>
      <w:r w:rsidR="00595B59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>he Council Tax Reduction Scheme</w:t>
      </w:r>
      <w:r w:rsidR="001E6AFC">
        <w:rPr>
          <w:rFonts w:cs="Arial"/>
          <w:lang w:eastAsia="en-GB"/>
        </w:rPr>
        <w:t xml:space="preserve"> which </w:t>
      </w:r>
      <w:r w:rsidR="00194E21">
        <w:rPr>
          <w:rFonts w:cs="Arial"/>
          <w:lang w:eastAsia="en-GB"/>
        </w:rPr>
        <w:t>replaced Council Tax Benefit from April 1</w:t>
      </w:r>
      <w:r w:rsidR="00194E21" w:rsidRPr="00194E21">
        <w:rPr>
          <w:rFonts w:cs="Arial"/>
          <w:vertAlign w:val="superscript"/>
          <w:lang w:eastAsia="en-GB"/>
        </w:rPr>
        <w:t>st</w:t>
      </w:r>
      <w:r w:rsidR="00194E21">
        <w:rPr>
          <w:rFonts w:cs="Arial"/>
          <w:lang w:eastAsia="en-GB"/>
        </w:rPr>
        <w:t xml:space="preserve"> 2013</w:t>
      </w:r>
      <w:r w:rsidR="001E6AFC">
        <w:rPr>
          <w:rFonts w:cs="Arial"/>
          <w:lang w:eastAsia="en-GB"/>
        </w:rPr>
        <w:t xml:space="preserve"> has</w:t>
      </w:r>
      <w:r w:rsidR="00194E21">
        <w:rPr>
          <w:rFonts w:cs="Arial"/>
          <w:lang w:eastAsia="en-GB"/>
        </w:rPr>
        <w:t xml:space="preserve"> the effect of reducing the </w:t>
      </w:r>
      <w:r w:rsidR="00E743DB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 xml:space="preserve">ax </w:t>
      </w:r>
      <w:r w:rsidR="00E743DB">
        <w:rPr>
          <w:rFonts w:cs="Arial"/>
          <w:lang w:eastAsia="en-GB"/>
        </w:rPr>
        <w:t>B</w:t>
      </w:r>
      <w:r w:rsidR="00194E21">
        <w:rPr>
          <w:rFonts w:cs="Arial"/>
          <w:lang w:eastAsia="en-GB"/>
        </w:rPr>
        <w:t>ase. To assist the Local Authority (and the Parishes) with the resulting loss of income</w:t>
      </w:r>
      <w:r w:rsidR="00BB2EF6">
        <w:rPr>
          <w:rFonts w:cs="Arial"/>
          <w:lang w:eastAsia="en-GB"/>
        </w:rPr>
        <w:t>,</w:t>
      </w:r>
      <w:r w:rsidR="00194E21">
        <w:rPr>
          <w:rFonts w:cs="Arial"/>
          <w:lang w:eastAsia="en-GB"/>
        </w:rPr>
        <w:t xml:space="preserve"> grant funding </w:t>
      </w:r>
      <w:r w:rsidR="0049293B">
        <w:rPr>
          <w:rFonts w:cs="Arial"/>
          <w:lang w:eastAsia="en-GB"/>
        </w:rPr>
        <w:t xml:space="preserve">was initially </w:t>
      </w:r>
      <w:r w:rsidR="00194E21">
        <w:rPr>
          <w:rFonts w:cs="Arial"/>
          <w:lang w:eastAsia="en-GB"/>
        </w:rPr>
        <w:t>paid</w:t>
      </w:r>
      <w:r w:rsidR="0049293B">
        <w:rPr>
          <w:rFonts w:cs="Arial"/>
          <w:lang w:eastAsia="en-GB"/>
        </w:rPr>
        <w:t xml:space="preserve"> separately</w:t>
      </w:r>
      <w:r w:rsidR="00194E21">
        <w:rPr>
          <w:rFonts w:cs="Arial"/>
          <w:lang w:eastAsia="en-GB"/>
        </w:rPr>
        <w:t xml:space="preserve"> by</w:t>
      </w:r>
      <w:r w:rsidR="001E6AFC">
        <w:rPr>
          <w:rFonts w:cs="Arial"/>
          <w:lang w:eastAsia="en-GB"/>
        </w:rPr>
        <w:t xml:space="preserve"> the</w:t>
      </w:r>
      <w:r w:rsidR="00194E21">
        <w:rPr>
          <w:rFonts w:cs="Arial"/>
          <w:lang w:eastAsia="en-GB"/>
        </w:rPr>
        <w:t xml:space="preserve"> Government</w:t>
      </w:r>
      <w:r w:rsidR="0049293B">
        <w:rPr>
          <w:rFonts w:cs="Arial"/>
          <w:lang w:eastAsia="en-GB"/>
        </w:rPr>
        <w:t xml:space="preserve"> in the form of a Council Tax Reduction Grant.</w:t>
      </w:r>
      <w:r w:rsidR="00E743DB">
        <w:rPr>
          <w:rFonts w:cs="Arial"/>
          <w:lang w:eastAsia="en-GB"/>
        </w:rPr>
        <w:t xml:space="preserve"> In 2013/14 this represented 90% of the grant the Council previously received for Council Tax Benefit. However</w:t>
      </w:r>
      <w:r w:rsidR="0049293B">
        <w:rPr>
          <w:rFonts w:cs="Arial"/>
          <w:lang w:eastAsia="en-GB"/>
        </w:rPr>
        <w:t xml:space="preserve"> in recent times</w:t>
      </w:r>
      <w:r w:rsidR="00E743DB">
        <w:rPr>
          <w:rFonts w:cs="Arial"/>
          <w:lang w:eastAsia="en-GB"/>
        </w:rPr>
        <w:t xml:space="preserve"> the grant has been absorbed into</w:t>
      </w:r>
      <w:r w:rsidR="001E6AFC">
        <w:rPr>
          <w:rFonts w:cs="Arial"/>
          <w:lang w:eastAsia="en-GB"/>
        </w:rPr>
        <w:t xml:space="preserve"> Formula Grant</w:t>
      </w:r>
      <w:r w:rsidR="00E743DB">
        <w:rPr>
          <w:rFonts w:cs="Arial"/>
          <w:lang w:eastAsia="en-GB"/>
        </w:rPr>
        <w:t xml:space="preserve"> and is not separately identifiable</w:t>
      </w:r>
      <w:r w:rsidR="002C3B34">
        <w:rPr>
          <w:rFonts w:cs="Arial"/>
          <w:lang w:eastAsia="en-GB"/>
        </w:rPr>
        <w:t>.</w:t>
      </w:r>
    </w:p>
    <w:p w:rsidR="002C0B41" w:rsidRDefault="002C0B41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</w:p>
    <w:p w:rsidR="0049293B" w:rsidRDefault="002C0B41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5</w:t>
      </w:r>
      <w:r>
        <w:rPr>
          <w:rFonts w:cs="Arial"/>
          <w:lang w:eastAsia="en-GB"/>
        </w:rPr>
        <w:tab/>
      </w:r>
      <w:r w:rsidR="00194E21">
        <w:rPr>
          <w:rFonts w:cs="Arial"/>
          <w:lang w:eastAsia="en-GB"/>
        </w:rPr>
        <w:t xml:space="preserve"> </w:t>
      </w:r>
      <w:r w:rsidR="0087671F">
        <w:rPr>
          <w:rFonts w:cs="Arial"/>
          <w:lang w:eastAsia="en-GB"/>
        </w:rPr>
        <w:t>By 1</w:t>
      </w:r>
      <w:r w:rsidR="0087671F" w:rsidRPr="002B4F3F">
        <w:rPr>
          <w:rFonts w:cs="Arial"/>
          <w:vertAlign w:val="superscript"/>
          <w:lang w:eastAsia="en-GB"/>
        </w:rPr>
        <w:t>st</w:t>
      </w:r>
      <w:r w:rsidR="0087671F">
        <w:rPr>
          <w:rFonts w:cs="Arial"/>
          <w:lang w:eastAsia="en-GB"/>
        </w:rPr>
        <w:t xml:space="preserve"> April 2019 the Council</w:t>
      </w:r>
      <w:r w:rsidR="000711B0">
        <w:rPr>
          <w:rFonts w:cs="Arial"/>
          <w:lang w:eastAsia="en-GB"/>
        </w:rPr>
        <w:t>’</w:t>
      </w:r>
      <w:r w:rsidR="0087671F">
        <w:rPr>
          <w:rFonts w:cs="Arial"/>
          <w:lang w:eastAsia="en-GB"/>
        </w:rPr>
        <w:t xml:space="preserve">s </w:t>
      </w:r>
      <w:r w:rsidR="0049293B">
        <w:rPr>
          <w:rFonts w:cs="Arial"/>
          <w:lang w:eastAsia="en-GB"/>
        </w:rPr>
        <w:t>F</w:t>
      </w:r>
      <w:r w:rsidR="0087671F">
        <w:rPr>
          <w:rFonts w:cs="Arial"/>
          <w:lang w:eastAsia="en-GB"/>
        </w:rPr>
        <w:t xml:space="preserve">ormula </w:t>
      </w:r>
      <w:r w:rsidR="0049293B">
        <w:rPr>
          <w:rFonts w:cs="Arial"/>
          <w:lang w:eastAsia="en-GB"/>
        </w:rPr>
        <w:t>G</w:t>
      </w:r>
      <w:r w:rsidR="0087671F">
        <w:rPr>
          <w:rFonts w:cs="Arial"/>
          <w:lang w:eastAsia="en-GB"/>
        </w:rPr>
        <w:t>rant will reduce to zero a</w:t>
      </w:r>
      <w:r w:rsidR="0049293B">
        <w:rPr>
          <w:rFonts w:cs="Arial"/>
          <w:lang w:eastAsia="en-GB"/>
        </w:rPr>
        <w:t>t which point there will be nothing receivable from the Government. Consequently the total cost of the</w:t>
      </w:r>
      <w:r w:rsidR="0087671F">
        <w:rPr>
          <w:rFonts w:cs="Arial"/>
          <w:lang w:eastAsia="en-GB"/>
        </w:rPr>
        <w:t xml:space="preserve"> Council Tax </w:t>
      </w:r>
      <w:r w:rsidR="0049293B">
        <w:rPr>
          <w:rFonts w:cs="Arial"/>
          <w:lang w:eastAsia="en-GB"/>
        </w:rPr>
        <w:t>support scheme</w:t>
      </w:r>
      <w:r w:rsidR="002C3B34">
        <w:rPr>
          <w:rFonts w:cs="Arial"/>
          <w:lang w:eastAsia="en-GB"/>
        </w:rPr>
        <w:t xml:space="preserve"> currently</w:t>
      </w:r>
      <w:r w:rsidR="0049293B">
        <w:rPr>
          <w:rFonts w:cs="Arial"/>
          <w:lang w:eastAsia="en-GB"/>
        </w:rPr>
        <w:t xml:space="preserve"> estimated at </w:t>
      </w:r>
      <w:r w:rsidR="00A162AD">
        <w:rPr>
          <w:rFonts w:cs="Arial"/>
          <w:lang w:eastAsia="en-GB"/>
        </w:rPr>
        <w:t>£1</w:t>
      </w:r>
      <w:r w:rsidR="00172C33">
        <w:rPr>
          <w:rFonts w:cs="Arial"/>
          <w:lang w:eastAsia="en-GB"/>
        </w:rPr>
        <w:t>.</w:t>
      </w:r>
      <w:r w:rsidR="002C3B34">
        <w:rPr>
          <w:rFonts w:cs="Arial"/>
          <w:lang w:eastAsia="en-GB"/>
        </w:rPr>
        <w:t>6</w:t>
      </w:r>
      <w:r w:rsidR="00172C33">
        <w:rPr>
          <w:rFonts w:cs="Arial"/>
          <w:lang w:eastAsia="en-GB"/>
        </w:rPr>
        <w:t xml:space="preserve"> million </w:t>
      </w:r>
      <w:r w:rsidR="0049293B">
        <w:rPr>
          <w:rFonts w:cs="Arial"/>
          <w:lang w:eastAsia="en-GB"/>
        </w:rPr>
        <w:t>will be funded by the Council.</w:t>
      </w:r>
    </w:p>
    <w:p w:rsidR="0049293B" w:rsidRDefault="0049293B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</w:p>
    <w:p w:rsidR="006B1C5D" w:rsidRDefault="002C0B41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6</w:t>
      </w:r>
      <w:r w:rsidR="0049293B">
        <w:rPr>
          <w:rFonts w:cs="Arial"/>
          <w:lang w:eastAsia="en-GB"/>
        </w:rPr>
        <w:tab/>
      </w:r>
      <w:r w:rsidR="006F555C">
        <w:rPr>
          <w:rFonts w:cs="Arial"/>
          <w:lang w:eastAsia="en-GB"/>
        </w:rPr>
        <w:t xml:space="preserve">Oxford’s caseload has dropped over the last few years so the impact on the Tax Base is not as significant as it was in 2013/14 when it was estimated that 7,468 </w:t>
      </w:r>
      <w:r w:rsidR="00783B46">
        <w:rPr>
          <w:rFonts w:cs="Arial"/>
          <w:lang w:eastAsia="en-GB"/>
        </w:rPr>
        <w:t>dwellings would receive Council Tax Support. That figure has decreased to 6,</w:t>
      </w:r>
      <w:r w:rsidR="002C3B34">
        <w:rPr>
          <w:rFonts w:cs="Arial"/>
          <w:lang w:eastAsia="en-GB"/>
        </w:rPr>
        <w:t>261</w:t>
      </w:r>
      <w:r w:rsidR="00783B46">
        <w:rPr>
          <w:rFonts w:cs="Arial"/>
          <w:lang w:eastAsia="en-GB"/>
        </w:rPr>
        <w:t xml:space="preserve"> for 201</w:t>
      </w:r>
      <w:r w:rsidR="002C3B34">
        <w:rPr>
          <w:rFonts w:cs="Arial"/>
          <w:lang w:eastAsia="en-GB"/>
        </w:rPr>
        <w:t>9</w:t>
      </w:r>
      <w:r w:rsidR="00783B46">
        <w:rPr>
          <w:rFonts w:cs="Arial"/>
          <w:lang w:eastAsia="en-GB"/>
        </w:rPr>
        <w:t>/</w:t>
      </w:r>
      <w:r w:rsidR="002C3B34">
        <w:rPr>
          <w:rFonts w:cs="Arial"/>
          <w:lang w:eastAsia="en-GB"/>
        </w:rPr>
        <w:t>20</w:t>
      </w:r>
      <w:r w:rsidR="00783B46">
        <w:rPr>
          <w:rFonts w:cs="Arial"/>
          <w:lang w:eastAsia="en-GB"/>
        </w:rPr>
        <w:t>.</w:t>
      </w:r>
    </w:p>
    <w:p w:rsidR="00DB6A3B" w:rsidRDefault="00DB6A3B" w:rsidP="00D75B4B">
      <w:pPr>
        <w:spacing w:after="120"/>
        <w:rPr>
          <w:b/>
        </w:rPr>
      </w:pPr>
    </w:p>
    <w:p w:rsidR="00601830" w:rsidRDefault="00601830" w:rsidP="00663192">
      <w:pPr>
        <w:spacing w:after="120"/>
        <w:ind w:left="709" w:hanging="720"/>
        <w:rPr>
          <w:b/>
        </w:rPr>
      </w:pPr>
      <w:r w:rsidRPr="002E13DD">
        <w:rPr>
          <w:b/>
        </w:rPr>
        <w:t>Factors taken into account in the calculation</w:t>
      </w:r>
      <w:r w:rsidR="00626403" w:rsidRPr="002E13DD">
        <w:rPr>
          <w:b/>
        </w:rPr>
        <w:t xml:space="preserve"> of the</w:t>
      </w:r>
      <w:r w:rsidR="00192D41" w:rsidRPr="002E13DD">
        <w:rPr>
          <w:b/>
        </w:rPr>
        <w:t xml:space="preserve"> T</w:t>
      </w:r>
      <w:r w:rsidR="00626403" w:rsidRPr="002E13DD">
        <w:rPr>
          <w:b/>
        </w:rPr>
        <w:t xml:space="preserve">ax </w:t>
      </w:r>
      <w:r w:rsidR="00192D41" w:rsidRPr="002E13DD">
        <w:rPr>
          <w:b/>
        </w:rPr>
        <w:t>B</w:t>
      </w:r>
      <w:r w:rsidR="00626403" w:rsidRPr="002E13DD">
        <w:rPr>
          <w:b/>
        </w:rPr>
        <w:t>ase</w:t>
      </w:r>
    </w:p>
    <w:p w:rsidR="00825409" w:rsidRPr="00825409" w:rsidRDefault="002C0B41" w:rsidP="00663192">
      <w:pPr>
        <w:spacing w:after="120"/>
        <w:ind w:left="709" w:hanging="720"/>
      </w:pPr>
      <w:r>
        <w:t>7</w:t>
      </w:r>
      <w:r w:rsidR="005C4C91">
        <w:tab/>
      </w:r>
      <w:r w:rsidR="00825409" w:rsidRPr="00825409">
        <w:t xml:space="preserve">The following factors are taken into account when calculating the tax </w:t>
      </w:r>
      <w:r w:rsidR="00C94272" w:rsidRPr="00825409">
        <w:t>base:</w:t>
      </w:r>
    </w:p>
    <w:p w:rsidR="00B05F8A" w:rsidRDefault="002E6460" w:rsidP="00D75B4B">
      <w:pPr>
        <w:numPr>
          <w:ilvl w:val="0"/>
          <w:numId w:val="7"/>
        </w:numPr>
        <w:tabs>
          <w:tab w:val="clear" w:pos="1800"/>
        </w:tabs>
        <w:spacing w:after="120"/>
        <w:ind w:left="900" w:hanging="180"/>
      </w:pPr>
      <w:r w:rsidRPr="00192D41">
        <w:rPr>
          <w:b/>
          <w:bCs/>
        </w:rPr>
        <w:t>Dwe</w:t>
      </w:r>
      <w:r w:rsidR="00B05F8A" w:rsidRPr="00192D41">
        <w:rPr>
          <w:b/>
          <w:bCs/>
        </w:rPr>
        <w:t>llings:</w:t>
      </w:r>
      <w:r w:rsidR="00B05F8A">
        <w:t xml:space="preserve"> The number of dwellings in each valuation band as at 30</w:t>
      </w:r>
      <w:r w:rsidR="008C39F6">
        <w:t>th</w:t>
      </w:r>
      <w:r w:rsidR="00B05F8A">
        <w:t xml:space="preserve"> November 20</w:t>
      </w:r>
      <w:r w:rsidR="000124C2">
        <w:t>1</w:t>
      </w:r>
      <w:r w:rsidR="0065189E">
        <w:t>8</w:t>
      </w:r>
      <w:r w:rsidR="00B05F8A">
        <w:t xml:space="preserve"> (</w:t>
      </w:r>
      <w:r w:rsidR="00192D41">
        <w:t xml:space="preserve">see </w:t>
      </w:r>
      <w:r w:rsidR="00B05F8A">
        <w:t>Appendix 3</w:t>
      </w:r>
      <w:r w:rsidR="00192D41">
        <w:t xml:space="preserve"> attached</w:t>
      </w:r>
      <w:r w:rsidR="00B05F8A">
        <w:t>).</w:t>
      </w:r>
    </w:p>
    <w:p w:rsidR="00113AB3" w:rsidRDefault="00B05F8A" w:rsidP="00D75B4B">
      <w:pPr>
        <w:numPr>
          <w:ilvl w:val="0"/>
          <w:numId w:val="8"/>
        </w:numPr>
        <w:tabs>
          <w:tab w:val="clear" w:pos="1800"/>
        </w:tabs>
        <w:spacing w:after="120"/>
        <w:ind w:left="900" w:hanging="180"/>
      </w:pPr>
      <w:r w:rsidRPr="005C4C91">
        <w:rPr>
          <w:b/>
          <w:bCs/>
        </w:rPr>
        <w:t>Exemptions and Discounts:</w:t>
      </w:r>
      <w:r>
        <w:t xml:space="preserve"> Not all dwellings are liable for the full Council Tax</w:t>
      </w:r>
      <w:r w:rsidR="00192D41">
        <w:t xml:space="preserve"> charge,</w:t>
      </w:r>
      <w:r>
        <w:t xml:space="preserve"> </w:t>
      </w:r>
      <w:r w:rsidR="00192D41">
        <w:t>s</w:t>
      </w:r>
      <w:r>
        <w:t>ome are exempt. Other</w:t>
      </w:r>
      <w:r w:rsidR="00AB3DC6">
        <w:t>s</w:t>
      </w:r>
      <w:r>
        <w:t xml:space="preserve"> can attract a discount, either at 25%</w:t>
      </w:r>
      <w:r w:rsidR="00243C50">
        <w:t>, 50</w:t>
      </w:r>
      <w:r>
        <w:t>%</w:t>
      </w:r>
      <w:r w:rsidR="00501928">
        <w:t xml:space="preserve"> or 100%</w:t>
      </w:r>
      <w:r>
        <w:t xml:space="preserve"> dependant on the number of adults who are resident</w:t>
      </w:r>
      <w:r w:rsidR="005C4C91">
        <w:t>.</w:t>
      </w:r>
      <w:r w:rsidR="00AB3DC6">
        <w:t xml:space="preserve"> The level of exemptions and discounts reduces the Tax Base.</w:t>
      </w:r>
      <w:r w:rsidR="005C4C91">
        <w:t xml:space="preserve"> </w:t>
      </w:r>
    </w:p>
    <w:p w:rsidR="00113AB3" w:rsidRDefault="00C130CB" w:rsidP="00D75B4B">
      <w:pPr>
        <w:numPr>
          <w:ilvl w:val="0"/>
          <w:numId w:val="20"/>
        </w:numPr>
        <w:tabs>
          <w:tab w:val="clear" w:pos="1800"/>
        </w:tabs>
        <w:spacing w:after="120"/>
        <w:ind w:left="1609" w:hanging="425"/>
      </w:pPr>
      <w:r>
        <w:t xml:space="preserve">The estimate of the number of dwellings that will be eligible for a 25% </w:t>
      </w:r>
      <w:r w:rsidR="00380022">
        <w:t>discount</w:t>
      </w:r>
      <w:r>
        <w:t xml:space="preserve"> in 201</w:t>
      </w:r>
      <w:r w:rsidR="00C658F2">
        <w:t>8/19</w:t>
      </w:r>
      <w:r>
        <w:t xml:space="preserve"> (recently built or uninhabitable dwellings)</w:t>
      </w:r>
      <w:r w:rsidR="00113AB3">
        <w:t xml:space="preserve"> is </w:t>
      </w:r>
      <w:r w:rsidR="0065189E">
        <w:t>80</w:t>
      </w:r>
      <w:r w:rsidR="00113AB3">
        <w:t xml:space="preserve">. This figure is shown in line </w:t>
      </w:r>
      <w:r w:rsidR="00783B46">
        <w:t>7</w:t>
      </w:r>
      <w:r w:rsidR="00113AB3">
        <w:t xml:space="preserve"> of Appendix 1 and is based on data as at Nov</w:t>
      </w:r>
      <w:r w:rsidR="00531CB3">
        <w:t>ember</w:t>
      </w:r>
      <w:r w:rsidR="00113AB3">
        <w:t xml:space="preserve"> 30</w:t>
      </w:r>
      <w:r w:rsidR="00113AB3" w:rsidRPr="00113AB3">
        <w:rPr>
          <w:vertAlign w:val="superscript"/>
        </w:rPr>
        <w:t>th</w:t>
      </w:r>
      <w:r w:rsidR="00113AB3">
        <w:t xml:space="preserve"> 201</w:t>
      </w:r>
      <w:r w:rsidR="0065189E">
        <w:t>8</w:t>
      </w:r>
      <w:r w:rsidR="00113AB3">
        <w:t>.</w:t>
      </w:r>
    </w:p>
    <w:p w:rsidR="005C4C91" w:rsidRDefault="00113AB3" w:rsidP="00D75B4B">
      <w:pPr>
        <w:numPr>
          <w:ilvl w:val="0"/>
          <w:numId w:val="20"/>
        </w:numPr>
        <w:tabs>
          <w:tab w:val="clear" w:pos="1800"/>
        </w:tabs>
        <w:spacing w:after="120"/>
        <w:ind w:left="1865" w:hanging="425"/>
      </w:pPr>
      <w:r>
        <w:lastRenderedPageBreak/>
        <w:t>The estimate of the number of dwellings that will be eligible for a</w:t>
      </w:r>
      <w:r w:rsidR="00501928">
        <w:t xml:space="preserve"> </w:t>
      </w:r>
      <w:r w:rsidR="00783B46">
        <w:t>25</w:t>
      </w:r>
      <w:r w:rsidR="00501928">
        <w:t>% discount</w:t>
      </w:r>
      <w:r w:rsidR="00380022">
        <w:t xml:space="preserve"> </w:t>
      </w:r>
      <w:r w:rsidR="00C130CB">
        <w:t>(</w:t>
      </w:r>
      <w:r w:rsidR="00783B46">
        <w:t xml:space="preserve">primarily </w:t>
      </w:r>
      <w:r w:rsidR="00C130CB">
        <w:t>dwellings</w:t>
      </w:r>
      <w:r w:rsidR="00783B46">
        <w:t xml:space="preserve"> occupied by one adult only</w:t>
      </w:r>
      <w:r w:rsidR="00C130CB">
        <w:t>)</w:t>
      </w:r>
      <w:r w:rsidR="00501928">
        <w:t xml:space="preserve"> </w:t>
      </w:r>
      <w:r>
        <w:t xml:space="preserve">is </w:t>
      </w:r>
      <w:r w:rsidR="00783B46">
        <w:t>17,6</w:t>
      </w:r>
      <w:r w:rsidR="0065189E">
        <w:t>51</w:t>
      </w:r>
      <w:r>
        <w:t>.This</w:t>
      </w:r>
      <w:r w:rsidR="00783B46">
        <w:t xml:space="preserve"> figure is shown in line 8 of</w:t>
      </w:r>
      <w:r>
        <w:t xml:space="preserve"> Appendix 1 and is based on</w:t>
      </w:r>
      <w:r w:rsidR="00783B46">
        <w:t xml:space="preserve"> data as at No</w:t>
      </w:r>
      <w:r w:rsidR="00172C33">
        <w:t>vember 30th</w:t>
      </w:r>
      <w:r w:rsidR="00783B46">
        <w:t xml:space="preserve"> 201</w:t>
      </w:r>
      <w:r w:rsidR="0065189E">
        <w:t>8</w:t>
      </w:r>
      <w:r w:rsidR="00783B46">
        <w:t>.</w:t>
      </w:r>
    </w:p>
    <w:p w:rsidR="00CC39FD" w:rsidRDefault="00CC39FD" w:rsidP="00D75B4B">
      <w:pPr>
        <w:numPr>
          <w:ilvl w:val="0"/>
          <w:numId w:val="20"/>
        </w:numPr>
        <w:tabs>
          <w:tab w:val="clear" w:pos="1800"/>
        </w:tabs>
        <w:spacing w:after="120"/>
        <w:ind w:left="1865" w:hanging="425"/>
      </w:pPr>
      <w:r>
        <w:t>The estimate of the number of dwellings that will be eligible for a 50% discount (primarily dwellings where all the occupiers are disregarded) is 1</w:t>
      </w:r>
      <w:r w:rsidR="0065189E">
        <w:t>72</w:t>
      </w:r>
      <w:r>
        <w:t>.This figure is shown in line 9 of Appendix 1 and is based on data as at No</w:t>
      </w:r>
      <w:r w:rsidR="00172C33">
        <w:t>vember</w:t>
      </w:r>
      <w:r>
        <w:t xml:space="preserve"> 30</w:t>
      </w:r>
      <w:r w:rsidRPr="00783B46">
        <w:rPr>
          <w:vertAlign w:val="superscript"/>
        </w:rPr>
        <w:t>th</w:t>
      </w:r>
      <w:r>
        <w:t xml:space="preserve"> 201</w:t>
      </w:r>
      <w:r w:rsidR="0065189E">
        <w:t>8</w:t>
      </w:r>
      <w:r>
        <w:t>.</w:t>
      </w:r>
    </w:p>
    <w:p w:rsidR="00B05F8A" w:rsidRDefault="00B05F8A" w:rsidP="00D75B4B">
      <w:pPr>
        <w:numPr>
          <w:ilvl w:val="0"/>
          <w:numId w:val="8"/>
        </w:numPr>
        <w:tabs>
          <w:tab w:val="clear" w:pos="1800"/>
        </w:tabs>
        <w:spacing w:after="120"/>
        <w:ind w:left="1298" w:hanging="180"/>
      </w:pPr>
      <w:r w:rsidRPr="005C4C91">
        <w:rPr>
          <w:b/>
          <w:bCs/>
        </w:rPr>
        <w:t xml:space="preserve">Disability </w:t>
      </w:r>
      <w:r w:rsidR="00601830" w:rsidRPr="005C4C91">
        <w:rPr>
          <w:b/>
          <w:bCs/>
        </w:rPr>
        <w:t>R</w:t>
      </w:r>
      <w:r w:rsidRPr="005C4C91">
        <w:rPr>
          <w:b/>
          <w:bCs/>
        </w:rPr>
        <w:t>eductions:</w:t>
      </w:r>
      <w:r>
        <w:t xml:space="preserve"> Where there is a disabled occupant and adaptations have been undertaken for their benefit, the dwelling is treated as being in the band below the one in which it was actually valued. </w:t>
      </w:r>
    </w:p>
    <w:p w:rsidR="004E718F" w:rsidRPr="00C130CB" w:rsidRDefault="002E6460" w:rsidP="00D75B4B">
      <w:pPr>
        <w:numPr>
          <w:ilvl w:val="0"/>
          <w:numId w:val="10"/>
        </w:numPr>
        <w:tabs>
          <w:tab w:val="clear" w:pos="1800"/>
        </w:tabs>
        <w:spacing w:after="120"/>
        <w:ind w:left="1298" w:hanging="180"/>
      </w:pPr>
      <w:r w:rsidRPr="001234BC">
        <w:rPr>
          <w:b/>
        </w:rPr>
        <w:t>Council Tax Reduction Scheme:</w:t>
      </w:r>
      <w:r>
        <w:t xml:space="preserve"> </w:t>
      </w:r>
      <w:r w:rsidR="00A660DF">
        <w:t>Th</w:t>
      </w:r>
      <w:r w:rsidR="005C4C91">
        <w:t>e</w:t>
      </w:r>
      <w:r w:rsidR="00A660DF">
        <w:t xml:space="preserve"> estimate of the</w:t>
      </w:r>
      <w:r w:rsidR="005C4C91">
        <w:t xml:space="preserve"> total</w:t>
      </w:r>
      <w:r w:rsidR="00A660DF">
        <w:t xml:space="preserve"> number of dwellings</w:t>
      </w:r>
      <w:r w:rsidR="005C4C91">
        <w:t xml:space="preserve"> that</w:t>
      </w:r>
      <w:r w:rsidR="00A660DF">
        <w:t xml:space="preserve"> will be eligible for discounts </w:t>
      </w:r>
      <w:r w:rsidR="0058771B">
        <w:t>under the Council Tax Reduction Scheme</w:t>
      </w:r>
      <w:r w:rsidR="005C4C91">
        <w:t xml:space="preserve"> in 201</w:t>
      </w:r>
      <w:r w:rsidR="0065189E">
        <w:t>9</w:t>
      </w:r>
      <w:r w:rsidR="00CC39FD">
        <w:t>/</w:t>
      </w:r>
      <w:r w:rsidR="0065189E">
        <w:t>20</w:t>
      </w:r>
      <w:r w:rsidR="005C4C91">
        <w:t xml:space="preserve"> is </w:t>
      </w:r>
      <w:r w:rsidR="00DC6E00">
        <w:t>6,</w:t>
      </w:r>
      <w:r w:rsidR="0065189E">
        <w:t>261</w:t>
      </w:r>
      <w:r w:rsidR="0060580D">
        <w:t xml:space="preserve"> compared to </w:t>
      </w:r>
      <w:r w:rsidR="000D196E">
        <w:t>6,</w:t>
      </w:r>
      <w:r w:rsidR="0065189E">
        <w:t>098</w:t>
      </w:r>
      <w:r w:rsidR="0060580D">
        <w:t xml:space="preserve"> in 201</w:t>
      </w:r>
      <w:r w:rsidR="0065189E">
        <w:t>8</w:t>
      </w:r>
      <w:r w:rsidR="00CC39FD">
        <w:t>/1</w:t>
      </w:r>
      <w:r w:rsidR="0065189E">
        <w:t>9</w:t>
      </w:r>
      <w:r w:rsidR="00C130CB">
        <w:t xml:space="preserve">. The breakdown per band is detailed in line </w:t>
      </w:r>
      <w:r w:rsidR="00CC39FD">
        <w:t>1</w:t>
      </w:r>
      <w:r w:rsidR="00C130CB">
        <w:t>3 of Appendix 1.</w:t>
      </w:r>
      <w:r w:rsidR="0058771B">
        <w:t xml:space="preserve"> </w:t>
      </w:r>
      <w:r>
        <w:rPr>
          <w:b/>
          <w:u w:val="single"/>
        </w:rPr>
        <w:t xml:space="preserve"> </w:t>
      </w:r>
    </w:p>
    <w:p w:rsidR="00C130CB" w:rsidRDefault="00C130CB" w:rsidP="00D75B4B">
      <w:pPr>
        <w:numPr>
          <w:ilvl w:val="0"/>
          <w:numId w:val="10"/>
        </w:numPr>
        <w:tabs>
          <w:tab w:val="clear" w:pos="1800"/>
        </w:tabs>
        <w:spacing w:after="120"/>
        <w:ind w:left="1298" w:hanging="180"/>
      </w:pPr>
      <w:r>
        <w:rPr>
          <w:b/>
        </w:rPr>
        <w:t>Long Term Empty Premium:</w:t>
      </w:r>
      <w:r>
        <w:t xml:space="preserve"> The estimate of the number of dwellings that will be subject to </w:t>
      </w:r>
      <w:r w:rsidR="00270C8C">
        <w:t>the “Long Term Empty Premium”</w:t>
      </w:r>
      <w:r>
        <w:t xml:space="preserve"> after being empty for two years is</w:t>
      </w:r>
      <w:r w:rsidR="00501360">
        <w:t xml:space="preserve"> </w:t>
      </w:r>
      <w:r w:rsidR="00CC39FD">
        <w:t>8</w:t>
      </w:r>
      <w:r w:rsidR="0065189E">
        <w:t>0</w:t>
      </w:r>
      <w:r>
        <w:t xml:space="preserve"> (Line 1</w:t>
      </w:r>
      <w:r w:rsidR="00CC39FD">
        <w:t>1</w:t>
      </w:r>
      <w:r>
        <w:t xml:space="preserve"> of Appendix 1).</w:t>
      </w:r>
      <w:r w:rsidR="00270C8C">
        <w:t xml:space="preserve"> The Rating (Property in Common Occupation and Council Tax (Empty Dwellings) Act 2018 received royal assent on Nov 1</w:t>
      </w:r>
      <w:r w:rsidR="00270C8C" w:rsidRPr="00270C8C">
        <w:rPr>
          <w:vertAlign w:val="superscript"/>
        </w:rPr>
        <w:t>st</w:t>
      </w:r>
      <w:r w:rsidR="00270C8C">
        <w:t xml:space="preserve"> 2018. This allows Billing Authorities to charge 100% Premium on dwellings that have been empty for over two years.</w:t>
      </w:r>
      <w:r w:rsidR="002C0B41">
        <w:t xml:space="preserve"> Members agreed last year to implement this change when legislation allowed.</w:t>
      </w:r>
      <w:r w:rsidR="00270C8C">
        <w:t xml:space="preserve"> The effect of this is a small increase in the tax base.</w:t>
      </w:r>
      <w:r w:rsidR="002C0B41">
        <w:t xml:space="preserve"> The legislation also includes a provision to allow councils to triple the council tax on homes left empty for 5 to 10 years and quadruple it on those empty for more than a decade. Members agreed to do this in the Budget Report presented to Chief Executive Board on 18</w:t>
      </w:r>
      <w:r w:rsidR="002C0B41" w:rsidRPr="002C0B41">
        <w:rPr>
          <w:vertAlign w:val="superscript"/>
        </w:rPr>
        <w:t>th</w:t>
      </w:r>
      <w:r w:rsidR="002C0B41">
        <w:t xml:space="preserve"> December 2018.</w:t>
      </w:r>
    </w:p>
    <w:p w:rsidR="00B05F8A" w:rsidRDefault="00B05F8A" w:rsidP="00D75B4B">
      <w:pPr>
        <w:numPr>
          <w:ilvl w:val="0"/>
          <w:numId w:val="11"/>
        </w:numPr>
        <w:tabs>
          <w:tab w:val="clear" w:pos="1800"/>
        </w:tabs>
        <w:spacing w:after="120"/>
        <w:ind w:left="1298" w:hanging="180"/>
      </w:pPr>
      <w:r w:rsidRPr="001234BC">
        <w:rPr>
          <w:b/>
          <w:bCs/>
        </w:rPr>
        <w:t>Discretion</w:t>
      </w:r>
      <w:r w:rsidR="00DD0519" w:rsidRPr="001234BC">
        <w:rPr>
          <w:b/>
          <w:bCs/>
        </w:rPr>
        <w:t>ary elements</w:t>
      </w:r>
      <w:r w:rsidRPr="001234BC">
        <w:rPr>
          <w:b/>
          <w:bCs/>
        </w:rPr>
        <w:t>:</w:t>
      </w:r>
      <w:r>
        <w:t xml:space="preserve"> The Council has discretion in the following areas when calculating </w:t>
      </w:r>
      <w:r w:rsidR="001234BC">
        <w:t>its</w:t>
      </w:r>
      <w:r>
        <w:t xml:space="preserve"> Council Tax Base:</w:t>
      </w:r>
    </w:p>
    <w:p w:rsidR="002F4EAD" w:rsidRPr="00400765" w:rsidRDefault="00DD0519" w:rsidP="00D75B4B">
      <w:pPr>
        <w:spacing w:after="120"/>
        <w:ind w:left="1298"/>
      </w:pPr>
      <w:r w:rsidRPr="00535E77">
        <w:t>(i)</w:t>
      </w:r>
      <w:r w:rsidR="00535E77" w:rsidRPr="00535E77">
        <w:t xml:space="preserve"> </w:t>
      </w:r>
      <w:r w:rsidRPr="002E13DD">
        <w:rPr>
          <w:b/>
        </w:rPr>
        <w:t>Number of new properties built</w:t>
      </w:r>
      <w:r w:rsidR="00841FC9">
        <w:rPr>
          <w:b/>
        </w:rPr>
        <w:t>:</w:t>
      </w:r>
      <w:r w:rsidR="00535E77">
        <w:t xml:space="preserve"> </w:t>
      </w:r>
      <w:r w:rsidR="00F543B5" w:rsidRPr="00400765">
        <w:t xml:space="preserve">Appendix 4 shows the net annual increase in </w:t>
      </w:r>
      <w:r w:rsidR="001234BC">
        <w:t xml:space="preserve">the </w:t>
      </w:r>
      <w:r w:rsidR="00F543B5" w:rsidRPr="00400765">
        <w:t xml:space="preserve">total numbers of dwellings banded for Council Tax going back to </w:t>
      </w:r>
      <w:r w:rsidR="00270C8C">
        <w:t>2010/11</w:t>
      </w:r>
      <w:r w:rsidR="00F543B5" w:rsidRPr="00400765">
        <w:t xml:space="preserve">. </w:t>
      </w:r>
      <w:r w:rsidR="000B6F38">
        <w:t>In the whole of 2017/18 our dwellings total increased by only 246. In 2018/19 the net increase up to Nov 30</w:t>
      </w:r>
      <w:r w:rsidR="000B6F38" w:rsidRPr="000B6F38">
        <w:rPr>
          <w:vertAlign w:val="superscript"/>
        </w:rPr>
        <w:t>th</w:t>
      </w:r>
      <w:r w:rsidR="000B6F38">
        <w:t xml:space="preserve"> was 271. In addition t</w:t>
      </w:r>
      <w:r w:rsidR="0060580D">
        <w:t>here are</w:t>
      </w:r>
      <w:r w:rsidR="00C45A2C">
        <w:t xml:space="preserve"> </w:t>
      </w:r>
      <w:r w:rsidR="00CC39FD">
        <w:t>some</w:t>
      </w:r>
      <w:r w:rsidR="00C45A2C">
        <w:t xml:space="preserve"> building projects nearing completion</w:t>
      </w:r>
      <w:r w:rsidR="0060580D">
        <w:t xml:space="preserve"> and a </w:t>
      </w:r>
      <w:r w:rsidR="00C45A2C">
        <w:t>figure of</w:t>
      </w:r>
      <w:r w:rsidR="00501360">
        <w:t xml:space="preserve"> </w:t>
      </w:r>
      <w:r w:rsidR="000B6F38">
        <w:t>95</w:t>
      </w:r>
      <w:r w:rsidR="00C45A2C">
        <w:t xml:space="preserve"> new builds has</w:t>
      </w:r>
      <w:r w:rsidR="0060580D">
        <w:t xml:space="preserve"> </w:t>
      </w:r>
      <w:r w:rsidR="00C45A2C">
        <w:t>been included for the remainder of 201</w:t>
      </w:r>
      <w:r w:rsidR="000B6F38">
        <w:t>8/19</w:t>
      </w:r>
      <w:r w:rsidR="00C45A2C">
        <w:t xml:space="preserve"> (line 1a of Appendix 1).</w:t>
      </w:r>
      <w:r w:rsidR="00105E56">
        <w:t xml:space="preserve"> This</w:t>
      </w:r>
      <w:r w:rsidR="000B6F38">
        <w:t xml:space="preserve"> number is net of the fact that some of those dwellings will be</w:t>
      </w:r>
      <w:r w:rsidR="00105E56">
        <w:t xml:space="preserve"> exempt or liable for a discount.</w:t>
      </w:r>
      <w:r w:rsidR="00F543B5" w:rsidRPr="00400765">
        <w:t xml:space="preserve"> </w:t>
      </w:r>
    </w:p>
    <w:p w:rsidR="00B05F8A" w:rsidRDefault="002F4EAD" w:rsidP="00D75B4B">
      <w:pPr>
        <w:spacing w:after="120"/>
        <w:ind w:left="1298"/>
      </w:pPr>
      <w:r w:rsidRPr="00400765">
        <w:t>For 201</w:t>
      </w:r>
      <w:r w:rsidR="000B6F38">
        <w:t>9/20</w:t>
      </w:r>
      <w:r w:rsidRPr="00400765">
        <w:t xml:space="preserve"> an estimate of</w:t>
      </w:r>
      <w:r w:rsidR="007F3527" w:rsidRPr="00400765">
        <w:t xml:space="preserve"> </w:t>
      </w:r>
      <w:r w:rsidR="000B6F38">
        <w:t>453</w:t>
      </w:r>
      <w:r w:rsidR="00A9517D" w:rsidRPr="00400765">
        <w:t xml:space="preserve"> </w:t>
      </w:r>
      <w:r w:rsidRPr="00400765">
        <w:t>new dwellings has been built into the calculation</w:t>
      </w:r>
      <w:r w:rsidR="00C45A2C">
        <w:t xml:space="preserve"> (Line 1b)</w:t>
      </w:r>
      <w:r w:rsidR="00D92244">
        <w:t xml:space="preserve"> based on planning applications</w:t>
      </w:r>
      <w:r w:rsidR="008E5B8D">
        <w:t xml:space="preserve"> - a</w:t>
      </w:r>
      <w:r w:rsidR="000B7E42" w:rsidRPr="00400765">
        <w:t xml:space="preserve"> 50% </w:t>
      </w:r>
      <w:r w:rsidR="008E5B8D">
        <w:t>discount</w:t>
      </w:r>
      <w:r w:rsidR="000B7E42" w:rsidRPr="00400765">
        <w:t xml:space="preserve"> has been </w:t>
      </w:r>
      <w:r w:rsidR="00E6343D">
        <w:t>assumed which also allows for dwellings not in the</w:t>
      </w:r>
      <w:r w:rsidR="000B7E42" w:rsidRPr="00400765">
        <w:t xml:space="preserve"> Valuation List for</w:t>
      </w:r>
      <w:r w:rsidR="000B7E42">
        <w:t xml:space="preserve"> the entire period.</w:t>
      </w:r>
    </w:p>
    <w:p w:rsidR="005B0F87" w:rsidRDefault="001234BC" w:rsidP="00D75B4B">
      <w:pPr>
        <w:spacing w:after="120"/>
        <w:ind w:left="1298"/>
      </w:pPr>
      <w:r w:rsidDel="001234BC">
        <w:t xml:space="preserve"> </w:t>
      </w:r>
      <w:r w:rsidR="00DD0519">
        <w:t>(</w:t>
      </w:r>
      <w:r w:rsidR="00E041C5">
        <w:t>ii</w:t>
      </w:r>
      <w:r w:rsidR="00DD0519">
        <w:t xml:space="preserve">) </w:t>
      </w:r>
      <w:r w:rsidR="00DD0519" w:rsidRPr="00CD5BDE">
        <w:rPr>
          <w:b/>
        </w:rPr>
        <w:t xml:space="preserve">Allowance for </w:t>
      </w:r>
      <w:r w:rsidR="00866846" w:rsidRPr="00CD5BDE">
        <w:rPr>
          <w:b/>
        </w:rPr>
        <w:t>non-collection</w:t>
      </w:r>
      <w:r w:rsidR="00DD0519">
        <w:t xml:space="preserve"> -</w:t>
      </w:r>
      <w:r w:rsidR="00A660DF">
        <w:t xml:space="preserve">The Council </w:t>
      </w:r>
      <w:r w:rsidR="00DD0519">
        <w:t>is required</w:t>
      </w:r>
      <w:r w:rsidR="00A660DF">
        <w:t xml:space="preserve"> to make an </w:t>
      </w:r>
      <w:r w:rsidR="00A660DF" w:rsidRPr="00AF2C2C">
        <w:t>allowance for non-collection</w:t>
      </w:r>
      <w:r w:rsidR="00A660DF">
        <w:t xml:space="preserve"> of Council Tax.</w:t>
      </w:r>
      <w:r w:rsidR="00EF54BD">
        <w:t xml:space="preserve"> The</w:t>
      </w:r>
      <w:r w:rsidR="00D31E6F">
        <w:t>re is no definite evidence that the</w:t>
      </w:r>
      <w:r w:rsidR="00EF54BD">
        <w:t xml:space="preserve"> roll out of </w:t>
      </w:r>
      <w:r w:rsidR="007323BB">
        <w:t>U</w:t>
      </w:r>
      <w:r w:rsidR="00EF54BD">
        <w:t xml:space="preserve">niversal </w:t>
      </w:r>
      <w:r w:rsidR="007323BB">
        <w:t>C</w:t>
      </w:r>
      <w:r w:rsidR="00EF54BD">
        <w:t xml:space="preserve">redit in Oxford from October 2017 </w:t>
      </w:r>
      <w:r w:rsidR="00D31E6F">
        <w:t>has made</w:t>
      </w:r>
      <w:r w:rsidR="00EF54BD">
        <w:t xml:space="preserve"> the collection of </w:t>
      </w:r>
      <w:r w:rsidR="007323BB">
        <w:t>C</w:t>
      </w:r>
      <w:r w:rsidR="00EF54BD">
        <w:t xml:space="preserve">ouncil </w:t>
      </w:r>
      <w:r w:rsidR="007323BB">
        <w:t>T</w:t>
      </w:r>
      <w:r w:rsidR="00EF54BD">
        <w:t xml:space="preserve">ax more difficult as claimants come to </w:t>
      </w:r>
      <w:r w:rsidR="00EF54BD">
        <w:lastRenderedPageBreak/>
        <w:t xml:space="preserve">terms with the new scheme and the requirement to claim Council Tax Support separately. </w:t>
      </w:r>
      <w:r w:rsidR="00D31E6F">
        <w:t>In addition</w:t>
      </w:r>
      <w:r w:rsidR="00EF54BD">
        <w:t xml:space="preserve"> it is critical that the tax base is</w:t>
      </w:r>
      <w:r w:rsidR="000711B0">
        <w:t xml:space="preserve"> maintained to an optimum level to ensure </w:t>
      </w:r>
      <w:r w:rsidR="007323BB">
        <w:t>C</w:t>
      </w:r>
      <w:r w:rsidR="000711B0">
        <w:t xml:space="preserve">ouncil </w:t>
      </w:r>
      <w:r w:rsidR="007323BB">
        <w:t>T</w:t>
      </w:r>
      <w:r w:rsidR="000711B0">
        <w:t>ax income is m</w:t>
      </w:r>
      <w:r w:rsidR="00EF54BD">
        <w:t>aximised. Consequently t</w:t>
      </w:r>
      <w:r w:rsidR="00A660DF">
        <w:t xml:space="preserve">he </w:t>
      </w:r>
      <w:r w:rsidR="00DD0519">
        <w:t>Head of Financ</w:t>
      </w:r>
      <w:r w:rsidR="004B643D">
        <w:t>ial Services</w:t>
      </w:r>
      <w:r w:rsidR="00A660DF">
        <w:t xml:space="preserve"> has recommended that th</w:t>
      </w:r>
      <w:r w:rsidR="008A456F">
        <w:t>e</w:t>
      </w:r>
      <w:r w:rsidR="00A660DF">
        <w:t xml:space="preserve"> allowance</w:t>
      </w:r>
      <w:r w:rsidR="00AD53B1">
        <w:t xml:space="preserve"> </w:t>
      </w:r>
      <w:r w:rsidR="00626A87">
        <w:t>for 201</w:t>
      </w:r>
      <w:r w:rsidR="00D31E6F">
        <w:t>9/20</w:t>
      </w:r>
      <w:r w:rsidR="00AD53B1">
        <w:t xml:space="preserve"> remains at</w:t>
      </w:r>
      <w:r w:rsidR="00626A87">
        <w:t xml:space="preserve"> </w:t>
      </w:r>
      <w:r w:rsidR="00DF078A">
        <w:t>2</w:t>
      </w:r>
      <w:r w:rsidR="00626A87">
        <w:t>%</w:t>
      </w:r>
      <w:r w:rsidR="00380022">
        <w:t xml:space="preserve">. </w:t>
      </w:r>
    </w:p>
    <w:p w:rsidR="00380022" w:rsidRDefault="00380022" w:rsidP="00215CF7">
      <w:pPr>
        <w:spacing w:after="120"/>
        <w:ind w:left="1843" w:hanging="720"/>
        <w:rPr>
          <w:b/>
          <w:bCs/>
        </w:rPr>
      </w:pPr>
    </w:p>
    <w:p w:rsidR="00825409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Calculation method</w:t>
      </w:r>
    </w:p>
    <w:p w:rsidR="00B05F8A" w:rsidRDefault="00E6343D" w:rsidP="009A6CF1">
      <w:pPr>
        <w:spacing w:after="120"/>
        <w:ind w:left="709" w:hanging="655"/>
      </w:pPr>
      <w:r>
        <w:t>8</w:t>
      </w:r>
      <w:r w:rsidR="00432AA0">
        <w:tab/>
      </w:r>
      <w:r w:rsidR="00B05F8A">
        <w:t>The method used</w:t>
      </w:r>
      <w:r w:rsidR="00AF2C2C">
        <w:t xml:space="preserve"> to calculate the Tax Base</w:t>
      </w:r>
      <w:r w:rsidR="00B05F8A">
        <w:t xml:space="preserve"> is prescribed by the Local Authorities (Calculation of Council Tax Base) Regulations </w:t>
      </w:r>
      <w:r w:rsidR="00217F6E">
        <w:t>2012</w:t>
      </w:r>
      <w:r w:rsidR="00B05F8A">
        <w:t xml:space="preserve"> (SI </w:t>
      </w:r>
      <w:r w:rsidR="00217F6E">
        <w:t>2012</w:t>
      </w:r>
      <w:r w:rsidR="00B05F8A">
        <w:t>/</w:t>
      </w:r>
      <w:r w:rsidR="00217F6E">
        <w:t>2914</w:t>
      </w:r>
      <w:r w:rsidR="00B05F8A">
        <w:t>)</w:t>
      </w:r>
      <w:r w:rsidR="00217F6E">
        <w:t>.</w:t>
      </w:r>
      <w:r w:rsidR="00B05F8A">
        <w:t xml:space="preserve"> Th</w:t>
      </w:r>
      <w:r w:rsidR="00AF2C2C">
        <w:t xml:space="preserve">e </w:t>
      </w:r>
      <w:r w:rsidR="00B05F8A">
        <w:t>basic</w:t>
      </w:r>
      <w:r w:rsidR="00AF2C2C">
        <w:t xml:space="preserve"> calculation is</w:t>
      </w:r>
      <w:r w:rsidR="00B05F8A">
        <w:t xml:space="preserve"> as follows:</w:t>
      </w:r>
    </w:p>
    <w:p w:rsidR="00B05F8A" w:rsidRDefault="00B05F8A" w:rsidP="00215CF7">
      <w:pPr>
        <w:numPr>
          <w:ilvl w:val="0"/>
          <w:numId w:val="11"/>
        </w:numPr>
        <w:tabs>
          <w:tab w:val="clear" w:pos="1800"/>
          <w:tab w:val="num" w:pos="1134"/>
        </w:tabs>
        <w:spacing w:after="120"/>
        <w:ind w:left="1134"/>
      </w:pPr>
      <w:r>
        <w:t>Number of dwellings in each of the valuation bands</w:t>
      </w:r>
    </w:p>
    <w:p w:rsidR="00B05F8A" w:rsidRDefault="00380022" w:rsidP="00215CF7">
      <w:pPr>
        <w:numPr>
          <w:ilvl w:val="0"/>
          <w:numId w:val="11"/>
        </w:numPr>
        <w:tabs>
          <w:tab w:val="clear" w:pos="1800"/>
          <w:tab w:val="num" w:pos="1134"/>
          <w:tab w:val="left" w:pos="1980"/>
        </w:tabs>
        <w:spacing w:after="120"/>
        <w:ind w:left="1134"/>
      </w:pPr>
      <w:r>
        <w:t>Less E</w:t>
      </w:r>
      <w:r w:rsidR="00B05F8A">
        <w:t>xempt dwellings</w:t>
      </w:r>
    </w:p>
    <w:p w:rsidR="00217F6E" w:rsidRDefault="00784DD8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217F6E">
        <w:t xml:space="preserve">wellings </w:t>
      </w:r>
      <w:r w:rsidR="007347A6">
        <w:t>eligible for</w:t>
      </w:r>
      <w:r w:rsidR="00217F6E">
        <w:t xml:space="preserve"> the Council Tax </w:t>
      </w:r>
      <w:r w:rsidR="00380022">
        <w:t>R</w:t>
      </w:r>
      <w:r w:rsidR="00217F6E">
        <w:t xml:space="preserve">eduction </w:t>
      </w:r>
      <w:r w:rsidR="00380022">
        <w:t>S</w:t>
      </w:r>
      <w:r w:rsidR="00217F6E">
        <w:t>cheme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B05F8A">
        <w:t>isabled reductions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Di</w:t>
      </w:r>
      <w:r w:rsidR="00B05F8A">
        <w:t>scounts (25% and 50%)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 xml:space="preserve">Convert to </w:t>
      </w:r>
      <w:r w:rsidR="00316D39">
        <w:t>B</w:t>
      </w:r>
      <w:r>
        <w:t>and D equivalents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>A</w:t>
      </w:r>
      <w:r w:rsidR="00316D39">
        <w:t>djust</w:t>
      </w:r>
      <w:r>
        <w:t xml:space="preserve"> for projected collection rate.</w:t>
      </w:r>
    </w:p>
    <w:p w:rsidR="00B05F8A" w:rsidRDefault="00B05F8A">
      <w:pPr>
        <w:ind w:left="720" w:hanging="720"/>
      </w:pPr>
    </w:p>
    <w:p w:rsidR="00AF2C2C" w:rsidRDefault="00E6343D" w:rsidP="001E1678">
      <w:pPr>
        <w:ind w:left="709" w:hanging="720"/>
      </w:pPr>
      <w:r>
        <w:t>9</w:t>
      </w:r>
      <w:r w:rsidR="00432AA0">
        <w:tab/>
      </w:r>
      <w:r w:rsidR="00AF2C2C">
        <w:t>Appendices 1 and 2 attached set out the requisite calculations for the Authority as a whole as well</w:t>
      </w:r>
      <w:r w:rsidR="0072180A">
        <w:t xml:space="preserve"> as</w:t>
      </w:r>
      <w:r w:rsidR="00AF2C2C">
        <w:t xml:space="preserve"> for the Parished and Unparished areas of the City</w:t>
      </w:r>
      <w:r w:rsidR="00432AA0">
        <w:t xml:space="preserve">. </w:t>
      </w:r>
      <w:r w:rsidR="008A456F">
        <w:t>Table 1 below summarises the Tax Bases.</w:t>
      </w:r>
    </w:p>
    <w:p w:rsidR="00D71856" w:rsidRPr="00316D39" w:rsidRDefault="00D71856" w:rsidP="00316D39">
      <w:pPr>
        <w:rPr>
          <w:b/>
        </w:rPr>
      </w:pP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1"/>
        <w:gridCol w:w="1411"/>
        <w:gridCol w:w="1219"/>
        <w:gridCol w:w="1365"/>
      </w:tblGrid>
      <w:tr w:rsidR="000634CD" w:rsidTr="00DA01EA">
        <w:tc>
          <w:tcPr>
            <w:tcW w:w="5516" w:type="dxa"/>
            <w:gridSpan w:val="3"/>
            <w:shd w:val="clear" w:color="auto" w:fill="D9D9D9" w:themeFill="background1" w:themeFillShade="D9"/>
          </w:tcPr>
          <w:p w:rsidR="00D71856" w:rsidRPr="006F3F9A" w:rsidRDefault="00AF282A" w:rsidP="00AF282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Table 1 : </w:t>
            </w:r>
            <w:r w:rsidR="00D71856" w:rsidRPr="006F3F9A">
              <w:rPr>
                <w:b/>
              </w:rPr>
              <w:t>Council Tax Bases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</w:tcPr>
          <w:p w:rsidR="00D71856" w:rsidRPr="006F3F9A" w:rsidRDefault="00D71856" w:rsidP="00AF282A">
            <w:pPr>
              <w:spacing w:after="120"/>
              <w:rPr>
                <w:b/>
              </w:rPr>
            </w:pPr>
          </w:p>
        </w:tc>
      </w:tr>
      <w:tr w:rsidR="00D31E6F" w:rsidTr="00DA01EA">
        <w:tc>
          <w:tcPr>
            <w:tcW w:w="2694" w:type="dxa"/>
            <w:shd w:val="clear" w:color="auto" w:fill="D9D9D9" w:themeFill="background1" w:themeFillShade="D9"/>
          </w:tcPr>
          <w:p w:rsidR="00D71856" w:rsidRPr="006F3F9A" w:rsidRDefault="00D71856" w:rsidP="00AF282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D71856" w:rsidRPr="006F3F9A" w:rsidRDefault="00D71856" w:rsidP="00AF282A">
            <w:pPr>
              <w:spacing w:after="120"/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D31E6F">
              <w:rPr>
                <w:b/>
              </w:rPr>
              <w:t>9/20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D71856" w:rsidRPr="006F3F9A" w:rsidRDefault="00D71856" w:rsidP="00AF282A">
            <w:pPr>
              <w:spacing w:after="120"/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D31E6F">
              <w:rPr>
                <w:b/>
              </w:rPr>
              <w:t>8/19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</w:tcPr>
          <w:p w:rsidR="00D71856" w:rsidRPr="006F3F9A" w:rsidRDefault="00D71856" w:rsidP="00AF282A">
            <w:pPr>
              <w:spacing w:after="120"/>
              <w:jc w:val="center"/>
              <w:rPr>
                <w:b/>
              </w:rPr>
            </w:pPr>
            <w:r w:rsidRPr="006F3F9A">
              <w:rPr>
                <w:b/>
              </w:rPr>
              <w:t>Change</w:t>
            </w:r>
          </w:p>
          <w:p w:rsidR="00D71856" w:rsidRPr="006F3F9A" w:rsidRDefault="00D71856" w:rsidP="00AF282A">
            <w:pPr>
              <w:spacing w:after="120"/>
              <w:jc w:val="center"/>
              <w:rPr>
                <w:b/>
              </w:rPr>
            </w:pP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%</w:t>
            </w: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Unparished Area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D31E6F">
            <w:pPr>
              <w:jc w:val="right"/>
            </w:pPr>
            <w:r>
              <w:t>3</w:t>
            </w:r>
            <w:r w:rsidR="00AD53B1">
              <w:t>7</w:t>
            </w:r>
            <w:r w:rsidR="001A6732">
              <w:t>,</w:t>
            </w:r>
            <w:r w:rsidR="00D31E6F">
              <w:t>825.8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3</w:t>
            </w:r>
            <w:r w:rsidR="00CC39FD">
              <w:t>7,300.3</w:t>
            </w:r>
          </w:p>
        </w:tc>
        <w:tc>
          <w:tcPr>
            <w:tcW w:w="1219" w:type="dxa"/>
            <w:shd w:val="clear" w:color="auto" w:fill="auto"/>
          </w:tcPr>
          <w:p w:rsidR="00D71856" w:rsidRDefault="00D31E6F" w:rsidP="00D31E6F">
            <w:pPr>
              <w:jc w:val="center"/>
            </w:pPr>
            <w:r>
              <w:t>525.5</w:t>
            </w:r>
          </w:p>
        </w:tc>
        <w:tc>
          <w:tcPr>
            <w:tcW w:w="1365" w:type="dxa"/>
            <w:shd w:val="clear" w:color="auto" w:fill="auto"/>
          </w:tcPr>
          <w:p w:rsidR="00D71856" w:rsidRDefault="00D31E6F" w:rsidP="00D31E6F">
            <w:pPr>
              <w:jc w:val="center"/>
            </w:pPr>
            <w:r>
              <w:t>1.41</w:t>
            </w: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Littlemore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D31E6F">
            <w:pPr>
              <w:jc w:val="right"/>
            </w:pPr>
            <w:r>
              <w:t>1,</w:t>
            </w:r>
            <w:r w:rsidR="00501360">
              <w:t>7</w:t>
            </w:r>
            <w:r w:rsidR="00D31E6F">
              <w:t>98</w:t>
            </w:r>
            <w:r w:rsidR="00AD53B1">
              <w:t>.0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1,</w:t>
            </w:r>
            <w:r w:rsidR="000D196E">
              <w:t>7</w:t>
            </w:r>
            <w:r w:rsidR="00CC39FD">
              <w:t>54.0</w:t>
            </w:r>
          </w:p>
        </w:tc>
        <w:tc>
          <w:tcPr>
            <w:tcW w:w="1219" w:type="dxa"/>
            <w:shd w:val="clear" w:color="auto" w:fill="auto"/>
          </w:tcPr>
          <w:p w:rsidR="00D71856" w:rsidRDefault="00D31E6F" w:rsidP="00D31E6F">
            <w:pPr>
              <w:jc w:val="center"/>
            </w:pPr>
            <w:r>
              <w:t>44.0</w:t>
            </w:r>
          </w:p>
        </w:tc>
        <w:tc>
          <w:tcPr>
            <w:tcW w:w="1365" w:type="dxa"/>
            <w:shd w:val="clear" w:color="auto" w:fill="auto"/>
          </w:tcPr>
          <w:p w:rsidR="00D71856" w:rsidRDefault="000C6F05" w:rsidP="000C6F05">
            <w:pPr>
              <w:jc w:val="center"/>
            </w:pPr>
            <w:r>
              <w:t>2.51</w:t>
            </w: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Old Marston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D31E6F">
            <w:pPr>
              <w:jc w:val="right"/>
            </w:pPr>
            <w:r>
              <w:t>1,</w:t>
            </w:r>
            <w:r w:rsidR="000634CD">
              <w:t>2</w:t>
            </w:r>
            <w:r w:rsidR="00D31E6F">
              <w:t>72.7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1,2</w:t>
            </w:r>
            <w:r w:rsidR="000D196E">
              <w:t>69.1</w:t>
            </w:r>
          </w:p>
        </w:tc>
        <w:tc>
          <w:tcPr>
            <w:tcW w:w="1219" w:type="dxa"/>
            <w:shd w:val="clear" w:color="auto" w:fill="auto"/>
          </w:tcPr>
          <w:p w:rsidR="00D71856" w:rsidRDefault="00D31E6F" w:rsidP="00D31E6F">
            <w:pPr>
              <w:jc w:val="center"/>
            </w:pPr>
            <w:r>
              <w:t>3.6</w:t>
            </w:r>
          </w:p>
        </w:tc>
        <w:tc>
          <w:tcPr>
            <w:tcW w:w="1365" w:type="dxa"/>
            <w:shd w:val="clear" w:color="auto" w:fill="auto"/>
          </w:tcPr>
          <w:p w:rsidR="00D71856" w:rsidRDefault="000C6F05" w:rsidP="000C6F05">
            <w:pPr>
              <w:jc w:val="center"/>
            </w:pPr>
            <w:r>
              <w:t>0.29</w:t>
            </w: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Risinghurst and Sandhills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D31E6F">
            <w:pPr>
              <w:jc w:val="right"/>
            </w:pPr>
            <w:r>
              <w:t>1,</w:t>
            </w:r>
            <w:r w:rsidR="00501360">
              <w:t>4</w:t>
            </w:r>
            <w:r w:rsidR="00D31E6F">
              <w:t>70.4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1,</w:t>
            </w:r>
            <w:r w:rsidR="000D196E">
              <w:t>4</w:t>
            </w:r>
            <w:r w:rsidR="00CC39FD">
              <w:t>44.1</w:t>
            </w:r>
          </w:p>
        </w:tc>
        <w:tc>
          <w:tcPr>
            <w:tcW w:w="1219" w:type="dxa"/>
            <w:shd w:val="clear" w:color="auto" w:fill="auto"/>
          </w:tcPr>
          <w:p w:rsidR="00D71856" w:rsidRDefault="00D31E6F" w:rsidP="00D31E6F">
            <w:pPr>
              <w:jc w:val="center"/>
            </w:pPr>
            <w:r>
              <w:t>26.3</w:t>
            </w:r>
          </w:p>
        </w:tc>
        <w:tc>
          <w:tcPr>
            <w:tcW w:w="1365" w:type="dxa"/>
            <w:shd w:val="clear" w:color="auto" w:fill="auto"/>
          </w:tcPr>
          <w:p w:rsidR="00D71856" w:rsidRDefault="000C6F05" w:rsidP="000C6F05">
            <w:pPr>
              <w:jc w:val="center"/>
            </w:pPr>
            <w:r>
              <w:t>1.82</w:t>
            </w: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Blackbird Leys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D31E6F">
            <w:pPr>
              <w:jc w:val="right"/>
            </w:pPr>
            <w:r>
              <w:t>2</w:t>
            </w:r>
            <w:r w:rsidR="000D196E">
              <w:t>,</w:t>
            </w:r>
            <w:r w:rsidR="00D31E6F">
              <w:t>927.6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CC39FD">
            <w:pPr>
              <w:jc w:val="right"/>
            </w:pPr>
            <w:r>
              <w:t>2,</w:t>
            </w:r>
            <w:r w:rsidR="00CC39FD">
              <w:t>855.9</w:t>
            </w:r>
          </w:p>
        </w:tc>
        <w:tc>
          <w:tcPr>
            <w:tcW w:w="1219" w:type="dxa"/>
            <w:shd w:val="clear" w:color="auto" w:fill="auto"/>
          </w:tcPr>
          <w:p w:rsidR="00D71856" w:rsidRDefault="00D31E6F" w:rsidP="00D31E6F">
            <w:pPr>
              <w:jc w:val="center"/>
            </w:pPr>
            <w:r>
              <w:t>71.7</w:t>
            </w:r>
          </w:p>
        </w:tc>
        <w:tc>
          <w:tcPr>
            <w:tcW w:w="1365" w:type="dxa"/>
            <w:shd w:val="clear" w:color="auto" w:fill="auto"/>
          </w:tcPr>
          <w:p w:rsidR="00D71856" w:rsidRDefault="000C6F05" w:rsidP="000C6F05">
            <w:pPr>
              <w:jc w:val="center"/>
            </w:pPr>
            <w:r>
              <w:t>2.51</w:t>
            </w: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Default="00D71856" w:rsidP="00316D39"/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365" w:type="dxa"/>
            <w:shd w:val="clear" w:color="auto" w:fill="auto"/>
          </w:tcPr>
          <w:p w:rsidR="00D71856" w:rsidRDefault="00D71856" w:rsidP="00CC39FD">
            <w:pPr>
              <w:jc w:val="center"/>
            </w:pPr>
          </w:p>
        </w:tc>
      </w:tr>
      <w:tr w:rsidR="00D31E6F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City Council Total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D31E6F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D31E6F">
              <w:rPr>
                <w:b/>
              </w:rPr>
              <w:t>5</w:t>
            </w:r>
            <w:r w:rsidR="00AD53B1">
              <w:rPr>
                <w:b/>
              </w:rPr>
              <w:t>,</w:t>
            </w:r>
            <w:r w:rsidR="00D31E6F">
              <w:rPr>
                <w:b/>
              </w:rPr>
              <w:t>294.5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CC39FD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CC39FD">
              <w:rPr>
                <w:b/>
              </w:rPr>
              <w:t>4,623.4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D31E6F" w:rsidP="00D31E6F">
            <w:pPr>
              <w:jc w:val="center"/>
              <w:rPr>
                <w:b/>
              </w:rPr>
            </w:pPr>
            <w:r>
              <w:rPr>
                <w:b/>
              </w:rPr>
              <w:t>671.1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0C6F05" w:rsidP="000C6F05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</w:tbl>
    <w:p w:rsidR="00D71856" w:rsidRDefault="00D71856" w:rsidP="00316D39">
      <w:pPr>
        <w:ind w:hanging="720"/>
      </w:pPr>
    </w:p>
    <w:p w:rsidR="00D71856" w:rsidRDefault="00D71856" w:rsidP="00AF2C2C">
      <w:pPr>
        <w:ind w:left="720"/>
      </w:pPr>
    </w:p>
    <w:p w:rsidR="00825409" w:rsidRPr="002E13DD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Reasons for</w:t>
      </w:r>
      <w:r w:rsidR="0053688F" w:rsidRPr="002E13DD">
        <w:rPr>
          <w:b/>
          <w:bCs/>
        </w:rPr>
        <w:t xml:space="preserve"> </w:t>
      </w:r>
      <w:r w:rsidR="00A36579">
        <w:rPr>
          <w:b/>
          <w:bCs/>
        </w:rPr>
        <w:t>increases</w:t>
      </w:r>
      <w:r w:rsidR="00E24801">
        <w:rPr>
          <w:b/>
          <w:bCs/>
        </w:rPr>
        <w:t xml:space="preserve"> in</w:t>
      </w:r>
      <w:r w:rsidRPr="002E13DD">
        <w:rPr>
          <w:b/>
          <w:bCs/>
        </w:rPr>
        <w:t xml:space="preserve"> Council Tax Base</w:t>
      </w:r>
      <w:r w:rsidR="00E24801">
        <w:rPr>
          <w:b/>
          <w:bCs/>
        </w:rPr>
        <w:t>s</w:t>
      </w:r>
    </w:p>
    <w:p w:rsidR="00BF38EF" w:rsidRDefault="00AF282A" w:rsidP="00BF38EF">
      <w:pPr>
        <w:spacing w:after="120"/>
        <w:ind w:left="709" w:hanging="720"/>
      </w:pPr>
      <w:r>
        <w:rPr>
          <w:bCs/>
        </w:rPr>
        <w:t>10</w:t>
      </w:r>
      <w:r w:rsidR="00432AA0" w:rsidRPr="00817063">
        <w:tab/>
      </w:r>
      <w:r w:rsidR="00B05F8A">
        <w:t>The</w:t>
      </w:r>
      <w:r w:rsidR="00286A49">
        <w:t xml:space="preserve"> two main reasons</w:t>
      </w:r>
      <w:r w:rsidR="00CE5DB0">
        <w:t xml:space="preserve"> for the 1.5% overall</w:t>
      </w:r>
      <w:r w:rsidR="00EB31DE">
        <w:t xml:space="preserve"> increase in the Tax Bases compared with the 2018/19 figures</w:t>
      </w:r>
      <w:r w:rsidR="001D30D9">
        <w:t xml:space="preserve"> are a) the </w:t>
      </w:r>
      <w:r w:rsidR="00EB31DE">
        <w:t>increase in the number of newly built dwellings</w:t>
      </w:r>
      <w:r w:rsidR="001D30D9">
        <w:t xml:space="preserve"> (see Appendix 4) and b) </w:t>
      </w:r>
      <w:r w:rsidR="00347686">
        <w:t>the results of the ongoing review work carried out by Revenues staff on dwellings that are either exempt or which have a Council Tax discount</w:t>
      </w:r>
      <w:r w:rsidR="00BF38EF">
        <w:t xml:space="preserve">. Table 2 below shows the principal changes between the calculations of the actual tax base for 2018/19 and that proposed for 2019/20. </w:t>
      </w:r>
    </w:p>
    <w:p w:rsidR="001D30D9" w:rsidRDefault="001D30D9" w:rsidP="003149F4">
      <w:pPr>
        <w:spacing w:after="120"/>
        <w:ind w:left="720" w:hanging="72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B31BC8" w:rsidTr="00AF282A">
        <w:tc>
          <w:tcPr>
            <w:tcW w:w="8080" w:type="dxa"/>
            <w:gridSpan w:val="2"/>
            <w:shd w:val="clear" w:color="auto" w:fill="D9D9D9" w:themeFill="background1" w:themeFillShade="D9"/>
          </w:tcPr>
          <w:p w:rsidR="00B31BC8" w:rsidRDefault="00B31BC8" w:rsidP="0098044C">
            <w:pPr>
              <w:spacing w:after="120"/>
              <w:rPr>
                <w:b/>
              </w:rPr>
            </w:pPr>
            <w:r>
              <w:rPr>
                <w:b/>
              </w:rPr>
              <w:t>Table 2</w:t>
            </w:r>
            <w:r w:rsidR="00AF282A">
              <w:rPr>
                <w:b/>
              </w:rPr>
              <w:t xml:space="preserve"> </w:t>
            </w:r>
            <w:r>
              <w:rPr>
                <w:b/>
              </w:rPr>
              <w:t>: Estimated change in Tax Base</w:t>
            </w:r>
          </w:p>
        </w:tc>
      </w:tr>
      <w:tr w:rsidR="00045BA4" w:rsidTr="00AF282A">
        <w:tc>
          <w:tcPr>
            <w:tcW w:w="3119" w:type="dxa"/>
            <w:shd w:val="clear" w:color="auto" w:fill="D9D9D9" w:themeFill="background1" w:themeFillShade="D9"/>
          </w:tcPr>
          <w:p w:rsidR="00045BA4" w:rsidRDefault="00045BA4" w:rsidP="0098044C">
            <w:pPr>
              <w:spacing w:after="120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45BA4" w:rsidRDefault="00045BA4" w:rsidP="00AF282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31BC8">
              <w:rPr>
                <w:b/>
              </w:rPr>
              <w:t>umbers</w:t>
            </w:r>
            <w:r>
              <w:rPr>
                <w:b/>
              </w:rPr>
              <w:t xml:space="preserve"> (Band D equivalents)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B</w:t>
            </w:r>
            <w:r>
              <w:t xml:space="preserve">rought </w:t>
            </w:r>
            <w:r w:rsidRPr="000C0471">
              <w:t>F</w:t>
            </w:r>
            <w:r>
              <w:t>orward</w:t>
            </w:r>
          </w:p>
        </w:tc>
        <w:tc>
          <w:tcPr>
            <w:tcW w:w="4961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44,623.4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New dwellings</w:t>
            </w:r>
          </w:p>
        </w:tc>
        <w:tc>
          <w:tcPr>
            <w:tcW w:w="4961" w:type="dxa"/>
          </w:tcPr>
          <w:p w:rsidR="00045BA4" w:rsidRPr="000C0471" w:rsidRDefault="00045BA4" w:rsidP="00CE5DB0">
            <w:pPr>
              <w:spacing w:after="120"/>
              <w:jc w:val="right"/>
            </w:pPr>
            <w:r>
              <w:t xml:space="preserve">+ </w:t>
            </w:r>
            <w:r w:rsidR="00CE5DB0">
              <w:t>301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Exemptions</w:t>
            </w:r>
          </w:p>
        </w:tc>
        <w:tc>
          <w:tcPr>
            <w:tcW w:w="4961" w:type="dxa"/>
          </w:tcPr>
          <w:p w:rsidR="00045BA4" w:rsidRPr="000C0471" w:rsidRDefault="00CE5DB0" w:rsidP="00CE5DB0">
            <w:pPr>
              <w:spacing w:after="120"/>
              <w:jc w:val="right"/>
            </w:pPr>
            <w:r>
              <w:t>+ 429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Pr="000C0471" w:rsidRDefault="00CE5DB0" w:rsidP="00CE5DB0">
            <w:pPr>
              <w:spacing w:after="120"/>
              <w:jc w:val="right"/>
            </w:pPr>
            <w:r>
              <w:t xml:space="preserve">Increased </w:t>
            </w:r>
            <w:r w:rsidR="00045BA4">
              <w:t>Council Tax Support caseload</w:t>
            </w:r>
          </w:p>
        </w:tc>
        <w:tc>
          <w:tcPr>
            <w:tcW w:w="4961" w:type="dxa"/>
          </w:tcPr>
          <w:p w:rsidR="00045BA4" w:rsidRDefault="00CE5DB0" w:rsidP="00CE5DB0">
            <w:pPr>
              <w:pStyle w:val="ListParagraph"/>
              <w:spacing w:after="120"/>
              <w:jc w:val="center"/>
            </w:pPr>
            <w:r>
              <w:t xml:space="preserve">         </w:t>
            </w:r>
            <w:r w:rsidR="00E6046B">
              <w:t xml:space="preserve">                                           </w:t>
            </w:r>
            <w:r>
              <w:t>- 163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Default="00045BA4" w:rsidP="0098044C">
            <w:pPr>
              <w:spacing w:after="120"/>
              <w:jc w:val="right"/>
            </w:pPr>
            <w:r>
              <w:t>Review of Discounts</w:t>
            </w:r>
          </w:p>
        </w:tc>
        <w:tc>
          <w:tcPr>
            <w:tcW w:w="4961" w:type="dxa"/>
          </w:tcPr>
          <w:p w:rsidR="00045BA4" w:rsidRDefault="00045BA4" w:rsidP="00CE5DB0">
            <w:pPr>
              <w:spacing w:after="120"/>
              <w:jc w:val="right"/>
            </w:pPr>
            <w:r>
              <w:t xml:space="preserve">+ </w:t>
            </w:r>
            <w:r w:rsidR="00CE5DB0">
              <w:t>104.1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Pr="000C0471" w:rsidRDefault="00045BA4" w:rsidP="0098044C">
            <w:pPr>
              <w:spacing w:after="120"/>
              <w:jc w:val="right"/>
            </w:pPr>
            <w:r w:rsidRPr="000C0471">
              <w:t>Estimated total</w:t>
            </w:r>
          </w:p>
        </w:tc>
        <w:tc>
          <w:tcPr>
            <w:tcW w:w="4961" w:type="dxa"/>
          </w:tcPr>
          <w:p w:rsidR="00045BA4" w:rsidRPr="000C0471" w:rsidRDefault="00045BA4" w:rsidP="00CE5DB0">
            <w:pPr>
              <w:spacing w:after="120"/>
              <w:jc w:val="right"/>
            </w:pPr>
            <w:r w:rsidRPr="000C0471">
              <w:t>4</w:t>
            </w:r>
            <w:r w:rsidR="00CE5DB0">
              <w:t>5,294.5</w:t>
            </w:r>
          </w:p>
        </w:tc>
      </w:tr>
      <w:tr w:rsidR="00045BA4" w:rsidRPr="000C0471" w:rsidTr="00AF282A">
        <w:tc>
          <w:tcPr>
            <w:tcW w:w="3119" w:type="dxa"/>
          </w:tcPr>
          <w:p w:rsidR="00045BA4" w:rsidRPr="00DA01EA" w:rsidRDefault="00045BA4" w:rsidP="0098044C">
            <w:pPr>
              <w:spacing w:after="120"/>
              <w:jc w:val="right"/>
              <w:rPr>
                <w:b/>
              </w:rPr>
            </w:pPr>
            <w:r w:rsidRPr="00DA01EA">
              <w:rPr>
                <w:b/>
              </w:rPr>
              <w:t>Net Change</w:t>
            </w:r>
          </w:p>
        </w:tc>
        <w:tc>
          <w:tcPr>
            <w:tcW w:w="4961" w:type="dxa"/>
          </w:tcPr>
          <w:p w:rsidR="00045BA4" w:rsidRPr="000C0471" w:rsidRDefault="00CE5DB0" w:rsidP="00CE5DB0">
            <w:pPr>
              <w:spacing w:after="120"/>
              <w:jc w:val="right"/>
            </w:pPr>
            <w:r>
              <w:t>+ 671.1</w:t>
            </w:r>
          </w:p>
        </w:tc>
      </w:tr>
    </w:tbl>
    <w:p w:rsidR="00DA01EA" w:rsidRDefault="00DA01EA" w:rsidP="009A6CF1">
      <w:pPr>
        <w:spacing w:after="120"/>
        <w:rPr>
          <w:b/>
        </w:rPr>
      </w:pPr>
    </w:p>
    <w:p w:rsidR="0021303C" w:rsidRPr="002E13DD" w:rsidRDefault="007F3883" w:rsidP="009A6CF1">
      <w:pPr>
        <w:spacing w:after="120"/>
        <w:rPr>
          <w:b/>
        </w:rPr>
      </w:pPr>
      <w:r w:rsidRPr="002E13DD">
        <w:rPr>
          <w:b/>
        </w:rPr>
        <w:t>Risk Implications</w:t>
      </w:r>
    </w:p>
    <w:p w:rsidR="007F3883" w:rsidRDefault="00DA01EA" w:rsidP="009A6CF1">
      <w:pPr>
        <w:spacing w:after="120"/>
        <w:ind w:left="709" w:hanging="720"/>
        <w:rPr>
          <w:bCs/>
        </w:rPr>
      </w:pPr>
      <w:r>
        <w:rPr>
          <w:bCs/>
        </w:rPr>
        <w:t>11</w:t>
      </w:r>
      <w:r w:rsidR="00EC4B74" w:rsidRPr="00817063">
        <w:rPr>
          <w:bCs/>
        </w:rPr>
        <w:tab/>
      </w:r>
      <w:r w:rsidR="007F3883" w:rsidRPr="00817063">
        <w:rPr>
          <w:bCs/>
        </w:rPr>
        <w:t xml:space="preserve"> A risk assessment has been undertaken and the risk register is attached at Appendix 5.</w:t>
      </w:r>
    </w:p>
    <w:p w:rsidR="00CB6974" w:rsidRPr="00817063" w:rsidRDefault="00CB6974" w:rsidP="009A6CF1">
      <w:pPr>
        <w:spacing w:after="120"/>
        <w:ind w:left="709" w:hanging="720"/>
        <w:rPr>
          <w:bCs/>
        </w:rPr>
      </w:pPr>
    </w:p>
    <w:p w:rsidR="0021303C" w:rsidRPr="002E13DD" w:rsidRDefault="00B01A66" w:rsidP="009A6CF1">
      <w:pPr>
        <w:spacing w:after="120"/>
        <w:rPr>
          <w:b/>
        </w:rPr>
      </w:pPr>
      <w:r w:rsidRPr="002E13DD">
        <w:rPr>
          <w:b/>
        </w:rPr>
        <w:t>Equalities Impact Assessment</w:t>
      </w:r>
    </w:p>
    <w:p w:rsidR="00B01A66" w:rsidRDefault="00EF54BD" w:rsidP="009A6CF1">
      <w:pPr>
        <w:spacing w:after="120"/>
        <w:ind w:left="709" w:hanging="720"/>
      </w:pPr>
      <w:r>
        <w:t>1</w:t>
      </w:r>
      <w:r w:rsidR="00DA01EA">
        <w:t>2</w:t>
      </w:r>
      <w:r w:rsidR="00EC4B74">
        <w:tab/>
      </w:r>
      <w:r w:rsidR="00D96237">
        <w:t xml:space="preserve">There are no Equalities Impact Assessment implications relating to the setting of the </w:t>
      </w:r>
      <w:r w:rsidR="0055670B">
        <w:t>T</w:t>
      </w:r>
      <w:r w:rsidR="00D96237">
        <w:t xml:space="preserve">ax </w:t>
      </w:r>
      <w:r w:rsidR="0055670B">
        <w:t>B</w:t>
      </w:r>
      <w:r w:rsidR="00D96237">
        <w:t>ase as detailed in this report</w:t>
      </w:r>
      <w:r w:rsidR="00B01A66">
        <w:t>.</w:t>
      </w:r>
    </w:p>
    <w:p w:rsidR="00CB6974" w:rsidRDefault="00CB6974" w:rsidP="009A6CF1">
      <w:pPr>
        <w:spacing w:after="120"/>
        <w:ind w:left="709" w:hanging="720"/>
      </w:pPr>
    </w:p>
    <w:p w:rsidR="0021303C" w:rsidRPr="002E13DD" w:rsidRDefault="00B01A66" w:rsidP="003149F4">
      <w:pPr>
        <w:spacing w:after="120"/>
        <w:ind w:left="720" w:hanging="720"/>
        <w:rPr>
          <w:b/>
        </w:rPr>
      </w:pPr>
      <w:r w:rsidRPr="002E13DD">
        <w:rPr>
          <w:b/>
        </w:rPr>
        <w:t>Financial Implications</w:t>
      </w:r>
    </w:p>
    <w:p w:rsidR="00B01A66" w:rsidRPr="0021303C" w:rsidRDefault="00EC4B74" w:rsidP="003149F4">
      <w:pPr>
        <w:spacing w:after="120"/>
        <w:ind w:left="720" w:hanging="720"/>
        <w:rPr>
          <w:b/>
        </w:rPr>
      </w:pPr>
      <w:r w:rsidRPr="00EC4B74">
        <w:t>1</w:t>
      </w:r>
      <w:r w:rsidR="00DA01EA">
        <w:t>3</w:t>
      </w:r>
      <w:r>
        <w:rPr>
          <w:b/>
        </w:rPr>
        <w:tab/>
      </w:r>
      <w:r w:rsidR="00B01A66">
        <w:t xml:space="preserve">These are all included within </w:t>
      </w:r>
      <w:r w:rsidR="00D96237">
        <w:t>t</w:t>
      </w:r>
      <w:r w:rsidR="00B01A66">
        <w:t xml:space="preserve">he main body of </w:t>
      </w:r>
      <w:r w:rsidR="00B01A66" w:rsidRPr="0021303C">
        <w:t>the report.</w:t>
      </w:r>
      <w:r w:rsidR="004F67D0" w:rsidRPr="0021303C">
        <w:rPr>
          <w:b/>
        </w:rPr>
        <w:t xml:space="preserve"> </w:t>
      </w:r>
    </w:p>
    <w:p w:rsidR="002144B6" w:rsidRDefault="002144B6" w:rsidP="009A6CF1">
      <w:pPr>
        <w:spacing w:after="120"/>
        <w:rPr>
          <w:b/>
        </w:rPr>
      </w:pPr>
    </w:p>
    <w:p w:rsidR="0021303C" w:rsidRPr="002E13DD" w:rsidRDefault="004F67D0" w:rsidP="009A6CF1">
      <w:pPr>
        <w:spacing w:after="120"/>
        <w:rPr>
          <w:b/>
        </w:rPr>
      </w:pPr>
      <w:r w:rsidRPr="002E13DD">
        <w:rPr>
          <w:b/>
        </w:rPr>
        <w:t>Legal implications</w:t>
      </w:r>
    </w:p>
    <w:p w:rsidR="00B05F8A" w:rsidRDefault="00EC4B74" w:rsidP="00CB6974">
      <w:pPr>
        <w:spacing w:after="120"/>
        <w:ind w:left="709" w:hanging="709"/>
      </w:pPr>
      <w:r>
        <w:t>1</w:t>
      </w:r>
      <w:r w:rsidR="00DA01EA">
        <w:t>4</w:t>
      </w:r>
      <w:r>
        <w:tab/>
      </w:r>
      <w:r w:rsidR="004F67D0">
        <w:t xml:space="preserve">The Local Government Finance Act 1992 states that Billing Authorities are to calculate their Council Tax Base figures as at </w:t>
      </w:r>
      <w:r w:rsidR="00817063">
        <w:t>30</w:t>
      </w:r>
      <w:r w:rsidR="00817063" w:rsidRPr="00817063">
        <w:rPr>
          <w:vertAlign w:val="superscript"/>
        </w:rPr>
        <w:t>th</w:t>
      </w:r>
      <w:r w:rsidR="00817063">
        <w:t xml:space="preserve"> November preceding the financial year to which the </w:t>
      </w:r>
      <w:r w:rsidR="00CF50A2">
        <w:t>T</w:t>
      </w:r>
      <w:r w:rsidR="00817063">
        <w:t xml:space="preserve">ax </w:t>
      </w:r>
      <w:r w:rsidR="00CF50A2">
        <w:t>B</w:t>
      </w:r>
      <w:r w:rsidR="00817063">
        <w:t xml:space="preserve">ase applies. </w:t>
      </w:r>
      <w:r w:rsidR="004F67D0">
        <w:t xml:space="preserve">  These</w:t>
      </w:r>
      <w:r w:rsidR="00817063">
        <w:t xml:space="preserve"> figures</w:t>
      </w:r>
      <w:r w:rsidR="004F67D0">
        <w:t xml:space="preserve"> must be notified to the major precepting authorities by the following</w:t>
      </w:r>
      <w:r w:rsidR="00817063">
        <w:t xml:space="preserve"> 31</w:t>
      </w:r>
      <w:r w:rsidR="00817063" w:rsidRPr="00817063">
        <w:rPr>
          <w:vertAlign w:val="superscript"/>
        </w:rPr>
        <w:t>st</w:t>
      </w:r>
      <w:r w:rsidR="00817063">
        <w:t xml:space="preserve"> January.</w:t>
      </w:r>
    </w:p>
    <w:p w:rsidR="00132649" w:rsidRDefault="00132649" w:rsidP="009A6CF1">
      <w:pPr>
        <w:rPr>
          <w:b/>
          <w:bCs/>
        </w:rPr>
      </w:pPr>
    </w:p>
    <w:p w:rsidR="00D75B4B" w:rsidRDefault="00D75B4B" w:rsidP="009A6CF1">
      <w:pPr>
        <w:rPr>
          <w:b/>
          <w:bCs/>
        </w:rPr>
      </w:pPr>
    </w:p>
    <w:p w:rsidR="00D75B4B" w:rsidRDefault="00D75B4B" w:rsidP="009A6CF1">
      <w:pPr>
        <w:rPr>
          <w:b/>
          <w:bCs/>
        </w:rPr>
      </w:pPr>
      <w:bookmarkStart w:id="0" w:name="_GoBack"/>
      <w:bookmarkEnd w:id="0"/>
    </w:p>
    <w:p w:rsidR="00B05F8A" w:rsidRDefault="00B05F8A" w:rsidP="009A6CF1">
      <w:r>
        <w:rPr>
          <w:b/>
          <w:bCs/>
        </w:rPr>
        <w:t xml:space="preserve">Name and contact details of author: </w:t>
      </w:r>
      <w:r>
        <w:rPr>
          <w:b/>
          <w:bCs/>
        </w:rPr>
        <w:tab/>
      </w:r>
      <w:r w:rsidR="00FC604A">
        <w:rPr>
          <w:b/>
          <w:bCs/>
        </w:rPr>
        <w:tab/>
      </w:r>
      <w:r>
        <w:t>Adrian Wood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Finance </w:t>
      </w:r>
      <w:r w:rsidR="00DF078A">
        <w:t>Technical</w:t>
      </w:r>
      <w:r>
        <w:t xml:space="preserve"> Officer</w:t>
      </w:r>
    </w:p>
    <w:p w:rsidR="00B05F8A" w:rsidRDefault="00D75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01865 25</w:t>
      </w:r>
      <w:r w:rsidR="00B05F8A">
        <w:t>2619</w:t>
      </w:r>
    </w:p>
    <w:p w:rsidR="00B05F8A" w:rsidRDefault="00B05F8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10" w:history="1">
        <w:r w:rsidR="00D75B4B" w:rsidRPr="00C070CC">
          <w:rPr>
            <w:rStyle w:val="Hyperlink"/>
          </w:rPr>
          <w:t>awood@oxford.gov.uk</w:t>
        </w:r>
      </w:hyperlink>
      <w:r w:rsidR="00D75B4B">
        <w:t xml:space="preserve"> </w:t>
      </w:r>
    </w:p>
    <w:p w:rsidR="00B05F8A" w:rsidRDefault="00B05F8A">
      <w:pPr>
        <w:rPr>
          <w:b/>
          <w:bCs/>
        </w:rPr>
      </w:pPr>
    </w:p>
    <w:p w:rsidR="00B05F8A" w:rsidRDefault="00B05F8A">
      <w:pPr>
        <w:rPr>
          <w:b/>
          <w:bCs/>
        </w:rPr>
      </w:pPr>
    </w:p>
    <w:p w:rsidR="00B05F8A" w:rsidRPr="00DC72F7" w:rsidRDefault="00B05F8A" w:rsidP="009A6CF1">
      <w:pPr>
        <w:rPr>
          <w:bCs/>
        </w:rPr>
      </w:pPr>
    </w:p>
    <w:sectPr w:rsidR="00B05F8A" w:rsidRPr="00DC72F7" w:rsidSect="00D75B4B">
      <w:footerReference w:type="even" r:id="rId11"/>
      <w:footerReference w:type="default" r:id="rId12"/>
      <w:pgSz w:w="11906" w:h="16838"/>
      <w:pgMar w:top="1418" w:right="1418" w:bottom="1191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C" w:rsidRDefault="003C53DC">
      <w:r>
        <w:separator/>
      </w:r>
    </w:p>
  </w:endnote>
  <w:endnote w:type="continuationSeparator" w:id="0">
    <w:p w:rsidR="003C53DC" w:rsidRDefault="003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8A" w:rsidRDefault="00B05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F8A" w:rsidRDefault="00B0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A8" w:rsidRDefault="00BA4FA8">
    <w:pPr>
      <w:pStyle w:val="Footer"/>
      <w:jc w:val="center"/>
    </w:pPr>
  </w:p>
  <w:p w:rsidR="00B05F8A" w:rsidRDefault="00B05F8A" w:rsidP="0024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C" w:rsidRDefault="003C53DC">
      <w:r>
        <w:separator/>
      </w:r>
    </w:p>
  </w:footnote>
  <w:footnote w:type="continuationSeparator" w:id="0">
    <w:p w:rsidR="003C53DC" w:rsidRDefault="003C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FE"/>
    <w:multiLevelType w:val="hybridMultilevel"/>
    <w:tmpl w:val="B9FA51BC"/>
    <w:lvl w:ilvl="0" w:tplc="080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2" w:tplc="91EC73F6">
      <w:start w:val="6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>
    <w:nsid w:val="00B12848"/>
    <w:multiLevelType w:val="hybridMultilevel"/>
    <w:tmpl w:val="14C413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800BCC"/>
    <w:multiLevelType w:val="hybridMultilevel"/>
    <w:tmpl w:val="646C06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40782"/>
    <w:multiLevelType w:val="hybridMultilevel"/>
    <w:tmpl w:val="FDFEA568"/>
    <w:lvl w:ilvl="0" w:tplc="1BD4F6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30678E"/>
    <w:multiLevelType w:val="hybridMultilevel"/>
    <w:tmpl w:val="F8741B1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8356878"/>
    <w:multiLevelType w:val="hybridMultilevel"/>
    <w:tmpl w:val="F2AEA08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D438E596">
      <w:start w:val="518"/>
      <w:numFmt w:val="decimal"/>
      <w:lvlText w:val="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DC323F"/>
    <w:multiLevelType w:val="hybridMultilevel"/>
    <w:tmpl w:val="C07A8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116B0"/>
    <w:multiLevelType w:val="hybridMultilevel"/>
    <w:tmpl w:val="13667C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0001A2"/>
    <w:multiLevelType w:val="hybridMultilevel"/>
    <w:tmpl w:val="201E8294"/>
    <w:lvl w:ilvl="0" w:tplc="1E366B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FDE25A4"/>
    <w:multiLevelType w:val="hybridMultilevel"/>
    <w:tmpl w:val="723E1B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3AF0DC0"/>
    <w:multiLevelType w:val="hybridMultilevel"/>
    <w:tmpl w:val="B18E2262"/>
    <w:lvl w:ilvl="0" w:tplc="59BE3C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13C1F"/>
    <w:multiLevelType w:val="hybridMultilevel"/>
    <w:tmpl w:val="AB0690BA"/>
    <w:lvl w:ilvl="0" w:tplc="AF26EB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05ABD"/>
    <w:multiLevelType w:val="hybridMultilevel"/>
    <w:tmpl w:val="F488964E"/>
    <w:lvl w:ilvl="0" w:tplc="1BA62C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F489D"/>
    <w:multiLevelType w:val="hybridMultilevel"/>
    <w:tmpl w:val="6FB868FC"/>
    <w:lvl w:ilvl="0" w:tplc="EFE84B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81374"/>
    <w:multiLevelType w:val="hybridMultilevel"/>
    <w:tmpl w:val="BAA002AE"/>
    <w:lvl w:ilvl="0" w:tplc="187A540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17E75"/>
    <w:multiLevelType w:val="hybridMultilevel"/>
    <w:tmpl w:val="76D2CABE"/>
    <w:lvl w:ilvl="0" w:tplc="245059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93A24"/>
    <w:multiLevelType w:val="hybridMultilevel"/>
    <w:tmpl w:val="8860477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FB605D9"/>
    <w:multiLevelType w:val="hybridMultilevel"/>
    <w:tmpl w:val="463CDCA6"/>
    <w:lvl w:ilvl="0" w:tplc="0C08EB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01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72295DC5"/>
    <w:multiLevelType w:val="singleLevel"/>
    <w:tmpl w:val="28E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72B02FD"/>
    <w:multiLevelType w:val="hybridMultilevel"/>
    <w:tmpl w:val="9BB4B4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C"/>
    <w:rsid w:val="0001199C"/>
    <w:rsid w:val="000124C2"/>
    <w:rsid w:val="00026174"/>
    <w:rsid w:val="00045BA4"/>
    <w:rsid w:val="0004729C"/>
    <w:rsid w:val="000634CD"/>
    <w:rsid w:val="00064F7C"/>
    <w:rsid w:val="0007113B"/>
    <w:rsid w:val="000711B0"/>
    <w:rsid w:val="00077785"/>
    <w:rsid w:val="00080071"/>
    <w:rsid w:val="000820B8"/>
    <w:rsid w:val="000825A5"/>
    <w:rsid w:val="000B6F38"/>
    <w:rsid w:val="000B7E42"/>
    <w:rsid w:val="000C619E"/>
    <w:rsid w:val="000C6F05"/>
    <w:rsid w:val="000D196E"/>
    <w:rsid w:val="000E0145"/>
    <w:rsid w:val="000F4B74"/>
    <w:rsid w:val="000F6F1E"/>
    <w:rsid w:val="00105E56"/>
    <w:rsid w:val="00113AB3"/>
    <w:rsid w:val="00115C01"/>
    <w:rsid w:val="001234BC"/>
    <w:rsid w:val="001242F3"/>
    <w:rsid w:val="00126116"/>
    <w:rsid w:val="00126E23"/>
    <w:rsid w:val="00132649"/>
    <w:rsid w:val="00142CC6"/>
    <w:rsid w:val="001469A1"/>
    <w:rsid w:val="00154BE0"/>
    <w:rsid w:val="00165BBC"/>
    <w:rsid w:val="00167AD1"/>
    <w:rsid w:val="00171C38"/>
    <w:rsid w:val="00172C33"/>
    <w:rsid w:val="00192D41"/>
    <w:rsid w:val="00194E21"/>
    <w:rsid w:val="00197C25"/>
    <w:rsid w:val="001A6732"/>
    <w:rsid w:val="001A7119"/>
    <w:rsid w:val="001B1350"/>
    <w:rsid w:val="001B3BC1"/>
    <w:rsid w:val="001C07B3"/>
    <w:rsid w:val="001D2671"/>
    <w:rsid w:val="001D30D9"/>
    <w:rsid w:val="001E1678"/>
    <w:rsid w:val="001E2E84"/>
    <w:rsid w:val="001E6AFC"/>
    <w:rsid w:val="001F0572"/>
    <w:rsid w:val="001F6E74"/>
    <w:rsid w:val="00206561"/>
    <w:rsid w:val="0021303C"/>
    <w:rsid w:val="002144B6"/>
    <w:rsid w:val="00215CF7"/>
    <w:rsid w:val="00216148"/>
    <w:rsid w:val="00217F6E"/>
    <w:rsid w:val="00223CE5"/>
    <w:rsid w:val="00242F7C"/>
    <w:rsid w:val="00243C50"/>
    <w:rsid w:val="0024432E"/>
    <w:rsid w:val="00244D1F"/>
    <w:rsid w:val="00250529"/>
    <w:rsid w:val="002512BD"/>
    <w:rsid w:val="00266466"/>
    <w:rsid w:val="00270C8C"/>
    <w:rsid w:val="002767ED"/>
    <w:rsid w:val="00286A49"/>
    <w:rsid w:val="00286ECF"/>
    <w:rsid w:val="00296C7E"/>
    <w:rsid w:val="00297C7F"/>
    <w:rsid w:val="002A62E7"/>
    <w:rsid w:val="002B4F3F"/>
    <w:rsid w:val="002C0B41"/>
    <w:rsid w:val="002C3B34"/>
    <w:rsid w:val="002C3DDF"/>
    <w:rsid w:val="002D2BF2"/>
    <w:rsid w:val="002D57BC"/>
    <w:rsid w:val="002E13DD"/>
    <w:rsid w:val="002E171F"/>
    <w:rsid w:val="002E6460"/>
    <w:rsid w:val="002F4EAD"/>
    <w:rsid w:val="00304B4B"/>
    <w:rsid w:val="0031257F"/>
    <w:rsid w:val="003149F4"/>
    <w:rsid w:val="00316D39"/>
    <w:rsid w:val="0032072A"/>
    <w:rsid w:val="003215DE"/>
    <w:rsid w:val="00344017"/>
    <w:rsid w:val="00347686"/>
    <w:rsid w:val="003477CB"/>
    <w:rsid w:val="00352D94"/>
    <w:rsid w:val="00355587"/>
    <w:rsid w:val="003559E6"/>
    <w:rsid w:val="00357CCB"/>
    <w:rsid w:val="00380022"/>
    <w:rsid w:val="00395B0E"/>
    <w:rsid w:val="003A2ED5"/>
    <w:rsid w:val="003A347D"/>
    <w:rsid w:val="003A446C"/>
    <w:rsid w:val="003A5971"/>
    <w:rsid w:val="003A773A"/>
    <w:rsid w:val="003B2332"/>
    <w:rsid w:val="003B7A5D"/>
    <w:rsid w:val="003B7ADC"/>
    <w:rsid w:val="003C53DC"/>
    <w:rsid w:val="003C5E8C"/>
    <w:rsid w:val="003D1CB0"/>
    <w:rsid w:val="003D60A6"/>
    <w:rsid w:val="003D6BA0"/>
    <w:rsid w:val="003E41DF"/>
    <w:rsid w:val="003E7C27"/>
    <w:rsid w:val="00400765"/>
    <w:rsid w:val="00400E04"/>
    <w:rsid w:val="004021FD"/>
    <w:rsid w:val="00406E94"/>
    <w:rsid w:val="004076AA"/>
    <w:rsid w:val="004222BF"/>
    <w:rsid w:val="00431656"/>
    <w:rsid w:val="00432AA0"/>
    <w:rsid w:val="00432DC1"/>
    <w:rsid w:val="00436C85"/>
    <w:rsid w:val="00450A10"/>
    <w:rsid w:val="0045220D"/>
    <w:rsid w:val="00456C79"/>
    <w:rsid w:val="00467F32"/>
    <w:rsid w:val="0049293B"/>
    <w:rsid w:val="004B0EB2"/>
    <w:rsid w:val="004B643D"/>
    <w:rsid w:val="004B70A8"/>
    <w:rsid w:val="004C2637"/>
    <w:rsid w:val="004C2FE7"/>
    <w:rsid w:val="004C4E77"/>
    <w:rsid w:val="004D652D"/>
    <w:rsid w:val="004E718F"/>
    <w:rsid w:val="004F0A88"/>
    <w:rsid w:val="004F593B"/>
    <w:rsid w:val="004F67D0"/>
    <w:rsid w:val="00501360"/>
    <w:rsid w:val="00501928"/>
    <w:rsid w:val="00503FC3"/>
    <w:rsid w:val="00506DD7"/>
    <w:rsid w:val="00515EB8"/>
    <w:rsid w:val="00521ED2"/>
    <w:rsid w:val="00531CB3"/>
    <w:rsid w:val="00534653"/>
    <w:rsid w:val="00535162"/>
    <w:rsid w:val="00535E77"/>
    <w:rsid w:val="0053688F"/>
    <w:rsid w:val="005370B3"/>
    <w:rsid w:val="0055670B"/>
    <w:rsid w:val="00561074"/>
    <w:rsid w:val="00571711"/>
    <w:rsid w:val="00575075"/>
    <w:rsid w:val="005823F4"/>
    <w:rsid w:val="0058771B"/>
    <w:rsid w:val="00592152"/>
    <w:rsid w:val="00595B59"/>
    <w:rsid w:val="005B0F87"/>
    <w:rsid w:val="005B2998"/>
    <w:rsid w:val="005C4C91"/>
    <w:rsid w:val="005E18A6"/>
    <w:rsid w:val="005F5F1E"/>
    <w:rsid w:val="00601830"/>
    <w:rsid w:val="0060580D"/>
    <w:rsid w:val="006076F4"/>
    <w:rsid w:val="006122E5"/>
    <w:rsid w:val="006135D4"/>
    <w:rsid w:val="006144C6"/>
    <w:rsid w:val="00626403"/>
    <w:rsid w:val="00626A87"/>
    <w:rsid w:val="0063276E"/>
    <w:rsid w:val="0065189E"/>
    <w:rsid w:val="00653361"/>
    <w:rsid w:val="00663192"/>
    <w:rsid w:val="00666012"/>
    <w:rsid w:val="00667376"/>
    <w:rsid w:val="00676589"/>
    <w:rsid w:val="00676BB4"/>
    <w:rsid w:val="00683CE6"/>
    <w:rsid w:val="00691D85"/>
    <w:rsid w:val="006A624C"/>
    <w:rsid w:val="006A69E6"/>
    <w:rsid w:val="006A71CB"/>
    <w:rsid w:val="006B1C5D"/>
    <w:rsid w:val="006C0B15"/>
    <w:rsid w:val="006E3CBB"/>
    <w:rsid w:val="006F3F9A"/>
    <w:rsid w:val="006F555C"/>
    <w:rsid w:val="006F7FC1"/>
    <w:rsid w:val="00701AFE"/>
    <w:rsid w:val="0070530F"/>
    <w:rsid w:val="007118E0"/>
    <w:rsid w:val="007143BD"/>
    <w:rsid w:val="0072180A"/>
    <w:rsid w:val="007323BB"/>
    <w:rsid w:val="00733F60"/>
    <w:rsid w:val="007347A6"/>
    <w:rsid w:val="007365E6"/>
    <w:rsid w:val="00740438"/>
    <w:rsid w:val="007417A5"/>
    <w:rsid w:val="0075794E"/>
    <w:rsid w:val="00761F18"/>
    <w:rsid w:val="00764131"/>
    <w:rsid w:val="00766029"/>
    <w:rsid w:val="0076729E"/>
    <w:rsid w:val="00773E5F"/>
    <w:rsid w:val="00783B46"/>
    <w:rsid w:val="00783B78"/>
    <w:rsid w:val="00784DD8"/>
    <w:rsid w:val="0079316B"/>
    <w:rsid w:val="007A542D"/>
    <w:rsid w:val="007C4BD9"/>
    <w:rsid w:val="007D4F25"/>
    <w:rsid w:val="007D6BC6"/>
    <w:rsid w:val="007E798A"/>
    <w:rsid w:val="007F1D9C"/>
    <w:rsid w:val="007F3527"/>
    <w:rsid w:val="007F3883"/>
    <w:rsid w:val="007F591E"/>
    <w:rsid w:val="00800D8E"/>
    <w:rsid w:val="00803B58"/>
    <w:rsid w:val="00805D85"/>
    <w:rsid w:val="00815B11"/>
    <w:rsid w:val="00817063"/>
    <w:rsid w:val="00825409"/>
    <w:rsid w:val="008356C0"/>
    <w:rsid w:val="00835EEF"/>
    <w:rsid w:val="00841FC9"/>
    <w:rsid w:val="00844FF8"/>
    <w:rsid w:val="008472EE"/>
    <w:rsid w:val="00852E28"/>
    <w:rsid w:val="008550E0"/>
    <w:rsid w:val="00866846"/>
    <w:rsid w:val="0087080C"/>
    <w:rsid w:val="00875CC6"/>
    <w:rsid w:val="0087671F"/>
    <w:rsid w:val="008A4163"/>
    <w:rsid w:val="008A456F"/>
    <w:rsid w:val="008C378C"/>
    <w:rsid w:val="008C39F6"/>
    <w:rsid w:val="008E5124"/>
    <w:rsid w:val="008E5B8D"/>
    <w:rsid w:val="008E67AF"/>
    <w:rsid w:val="008E7F2A"/>
    <w:rsid w:val="00905A33"/>
    <w:rsid w:val="009359CC"/>
    <w:rsid w:val="0094461D"/>
    <w:rsid w:val="009505A1"/>
    <w:rsid w:val="00950B60"/>
    <w:rsid w:val="00954C18"/>
    <w:rsid w:val="0095670A"/>
    <w:rsid w:val="0096495A"/>
    <w:rsid w:val="009872F5"/>
    <w:rsid w:val="009904FE"/>
    <w:rsid w:val="00990C72"/>
    <w:rsid w:val="00995907"/>
    <w:rsid w:val="0099756A"/>
    <w:rsid w:val="009A6CF1"/>
    <w:rsid w:val="009B6FA2"/>
    <w:rsid w:val="009C09C4"/>
    <w:rsid w:val="009C5AAB"/>
    <w:rsid w:val="009C608A"/>
    <w:rsid w:val="009E58B4"/>
    <w:rsid w:val="009E7F28"/>
    <w:rsid w:val="009F2DE4"/>
    <w:rsid w:val="00A109CE"/>
    <w:rsid w:val="00A117E3"/>
    <w:rsid w:val="00A14E33"/>
    <w:rsid w:val="00A162AD"/>
    <w:rsid w:val="00A23DDE"/>
    <w:rsid w:val="00A27C37"/>
    <w:rsid w:val="00A303E0"/>
    <w:rsid w:val="00A36579"/>
    <w:rsid w:val="00A47D02"/>
    <w:rsid w:val="00A643E9"/>
    <w:rsid w:val="00A650DC"/>
    <w:rsid w:val="00A660DF"/>
    <w:rsid w:val="00A747C0"/>
    <w:rsid w:val="00A9517D"/>
    <w:rsid w:val="00AB3DC6"/>
    <w:rsid w:val="00AB744D"/>
    <w:rsid w:val="00AC30C2"/>
    <w:rsid w:val="00AC312D"/>
    <w:rsid w:val="00AC4084"/>
    <w:rsid w:val="00AD53B1"/>
    <w:rsid w:val="00AE1F9F"/>
    <w:rsid w:val="00AF1FCB"/>
    <w:rsid w:val="00AF282A"/>
    <w:rsid w:val="00AF2C2C"/>
    <w:rsid w:val="00B01A66"/>
    <w:rsid w:val="00B05F8A"/>
    <w:rsid w:val="00B11A70"/>
    <w:rsid w:val="00B2438A"/>
    <w:rsid w:val="00B26D4F"/>
    <w:rsid w:val="00B31BC8"/>
    <w:rsid w:val="00B36AEF"/>
    <w:rsid w:val="00B50FDD"/>
    <w:rsid w:val="00B56398"/>
    <w:rsid w:val="00B61666"/>
    <w:rsid w:val="00B636E6"/>
    <w:rsid w:val="00B66EA4"/>
    <w:rsid w:val="00B747F0"/>
    <w:rsid w:val="00B94CB0"/>
    <w:rsid w:val="00BA1662"/>
    <w:rsid w:val="00BA4FA8"/>
    <w:rsid w:val="00BA5AA7"/>
    <w:rsid w:val="00BB2EF6"/>
    <w:rsid w:val="00BB7B60"/>
    <w:rsid w:val="00BC1BAB"/>
    <w:rsid w:val="00BE74DF"/>
    <w:rsid w:val="00BF38EF"/>
    <w:rsid w:val="00BF797B"/>
    <w:rsid w:val="00C05FC1"/>
    <w:rsid w:val="00C130CB"/>
    <w:rsid w:val="00C27E2C"/>
    <w:rsid w:val="00C31AA5"/>
    <w:rsid w:val="00C348D7"/>
    <w:rsid w:val="00C435B4"/>
    <w:rsid w:val="00C45A2C"/>
    <w:rsid w:val="00C5015C"/>
    <w:rsid w:val="00C56A0F"/>
    <w:rsid w:val="00C56E62"/>
    <w:rsid w:val="00C63C69"/>
    <w:rsid w:val="00C658F2"/>
    <w:rsid w:val="00C75260"/>
    <w:rsid w:val="00C838F6"/>
    <w:rsid w:val="00C84CB6"/>
    <w:rsid w:val="00C86F1C"/>
    <w:rsid w:val="00C94272"/>
    <w:rsid w:val="00CA4560"/>
    <w:rsid w:val="00CB505A"/>
    <w:rsid w:val="00CB6974"/>
    <w:rsid w:val="00CC39FD"/>
    <w:rsid w:val="00CD1B8F"/>
    <w:rsid w:val="00CD5BDE"/>
    <w:rsid w:val="00CE5DB0"/>
    <w:rsid w:val="00CE7988"/>
    <w:rsid w:val="00CF50A2"/>
    <w:rsid w:val="00D2311D"/>
    <w:rsid w:val="00D25C66"/>
    <w:rsid w:val="00D31E6F"/>
    <w:rsid w:val="00D57A8F"/>
    <w:rsid w:val="00D675B6"/>
    <w:rsid w:val="00D71856"/>
    <w:rsid w:val="00D72CC7"/>
    <w:rsid w:val="00D75B4B"/>
    <w:rsid w:val="00D92244"/>
    <w:rsid w:val="00D933DC"/>
    <w:rsid w:val="00D96237"/>
    <w:rsid w:val="00DA01EA"/>
    <w:rsid w:val="00DB6A3B"/>
    <w:rsid w:val="00DC5542"/>
    <w:rsid w:val="00DC6E00"/>
    <w:rsid w:val="00DC72F7"/>
    <w:rsid w:val="00DD0519"/>
    <w:rsid w:val="00DD1942"/>
    <w:rsid w:val="00DD6BA5"/>
    <w:rsid w:val="00DF078A"/>
    <w:rsid w:val="00DF3B9E"/>
    <w:rsid w:val="00DF4296"/>
    <w:rsid w:val="00DF71B0"/>
    <w:rsid w:val="00E03F49"/>
    <w:rsid w:val="00E041C5"/>
    <w:rsid w:val="00E05AEC"/>
    <w:rsid w:val="00E14EA2"/>
    <w:rsid w:val="00E2213F"/>
    <w:rsid w:val="00E22559"/>
    <w:rsid w:val="00E24801"/>
    <w:rsid w:val="00E26423"/>
    <w:rsid w:val="00E35B83"/>
    <w:rsid w:val="00E425F9"/>
    <w:rsid w:val="00E532EE"/>
    <w:rsid w:val="00E5441E"/>
    <w:rsid w:val="00E54A51"/>
    <w:rsid w:val="00E6046B"/>
    <w:rsid w:val="00E6343D"/>
    <w:rsid w:val="00E6505F"/>
    <w:rsid w:val="00E65D29"/>
    <w:rsid w:val="00E743DB"/>
    <w:rsid w:val="00E823F2"/>
    <w:rsid w:val="00E842B7"/>
    <w:rsid w:val="00EA3B2E"/>
    <w:rsid w:val="00EA4BFD"/>
    <w:rsid w:val="00EB31DE"/>
    <w:rsid w:val="00EB38B9"/>
    <w:rsid w:val="00EC05C0"/>
    <w:rsid w:val="00EC4B74"/>
    <w:rsid w:val="00EC75C6"/>
    <w:rsid w:val="00EC7E36"/>
    <w:rsid w:val="00EE0EB9"/>
    <w:rsid w:val="00EE1B69"/>
    <w:rsid w:val="00EE3D3F"/>
    <w:rsid w:val="00EF4804"/>
    <w:rsid w:val="00EF54BD"/>
    <w:rsid w:val="00F016FA"/>
    <w:rsid w:val="00F10DA8"/>
    <w:rsid w:val="00F12D6C"/>
    <w:rsid w:val="00F302DC"/>
    <w:rsid w:val="00F31F66"/>
    <w:rsid w:val="00F328E0"/>
    <w:rsid w:val="00F34218"/>
    <w:rsid w:val="00F35106"/>
    <w:rsid w:val="00F365E9"/>
    <w:rsid w:val="00F40687"/>
    <w:rsid w:val="00F4793E"/>
    <w:rsid w:val="00F543B5"/>
    <w:rsid w:val="00F57A87"/>
    <w:rsid w:val="00F609D7"/>
    <w:rsid w:val="00F621B5"/>
    <w:rsid w:val="00F70D0E"/>
    <w:rsid w:val="00F721A7"/>
    <w:rsid w:val="00F85A6E"/>
    <w:rsid w:val="00FA1BFC"/>
    <w:rsid w:val="00FC046D"/>
    <w:rsid w:val="00FC194F"/>
    <w:rsid w:val="00FC1F40"/>
    <w:rsid w:val="00FC604A"/>
    <w:rsid w:val="00FE46CF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DB0"/>
    <w:pPr>
      <w:ind w:left="720"/>
      <w:contextualSpacing/>
    </w:pPr>
  </w:style>
  <w:style w:type="character" w:styleId="Hyperlink">
    <w:name w:val="Hyperlink"/>
    <w:basedOn w:val="DefaultParagraphFont"/>
    <w:rsid w:val="00D75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DB0"/>
    <w:pPr>
      <w:ind w:left="720"/>
      <w:contextualSpacing/>
    </w:pPr>
  </w:style>
  <w:style w:type="character" w:styleId="Hyperlink">
    <w:name w:val="Hyperlink"/>
    <w:basedOn w:val="DefaultParagraphFont"/>
    <w:rsid w:val="00D75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wood@ox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FA4C-5D7D-4168-ADE5-A56479E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FD6F6DE8</Template>
  <TotalTime>34</TotalTime>
  <Pages>5</Pages>
  <Words>1659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7</cp:revision>
  <cp:lastPrinted>2018-12-06T09:57:00Z</cp:lastPrinted>
  <dcterms:created xsi:type="dcterms:W3CDTF">2018-12-06T09:33:00Z</dcterms:created>
  <dcterms:modified xsi:type="dcterms:W3CDTF">2018-12-21T13:37:00Z</dcterms:modified>
</cp:coreProperties>
</file>